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gridCol w:w="198"/>
      </w:tblGrid>
      <w:tr w:rsidR="002914D6" w:rsidTr="00D026FA">
        <w:trPr>
          <w:gridAfter w:val="1"/>
          <w:wAfter w:w="198" w:type="dxa"/>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p w:rsidR="002914D6" w:rsidRDefault="002914D6">
            <w:pPr>
              <w:rPr>
                <w:rFonts w:ascii="Arial" w:hAnsi="Arial" w:cs="FrankRuehl"/>
                <w:sz w:val="28"/>
                <w:szCs w:val="28"/>
                <w:highlight w:val="yellow"/>
              </w:rPr>
            </w:pPr>
          </w:p>
        </w:tc>
      </w:tr>
      <w:tr w:rsidR="002914D6" w:rsidTr="00D026FA">
        <w:trPr>
          <w:jc w:val="center"/>
        </w:trPr>
        <w:tc>
          <w:tcPr>
            <w:tcW w:w="9018" w:type="dxa"/>
            <w:gridSpan w:val="3"/>
          </w:tcPr>
          <w:tbl>
            <w:tblPr>
              <w:tblStyle w:val="a9"/>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D026FA" w:rsidTr="00D026FA">
              <w:trPr>
                <w:cantSplit/>
                <w:trHeight w:val="724"/>
              </w:trPr>
              <w:tc>
                <w:tcPr>
                  <w:tcW w:w="2880" w:type="dxa"/>
                </w:tcPr>
                <w:p w:rsidR="00D026FA" w:rsidRDefault="00D026FA" w:rsidP="00D026FA">
                  <w:pPr>
                    <w:spacing w:line="360" w:lineRule="auto"/>
                    <w:ind w:left="26"/>
                    <w:jc w:val="both"/>
                    <w:rPr>
                      <w:rFonts w:ascii="David" w:hAnsi="David"/>
                      <w:b/>
                      <w:bCs/>
                      <w:noProof w:val="0"/>
                      <w:sz w:val="26"/>
                      <w:szCs w:val="26"/>
                    </w:rPr>
                  </w:pPr>
                </w:p>
                <w:p w:rsidR="00D026FA" w:rsidRDefault="00D026FA" w:rsidP="00D026FA">
                  <w:pPr>
                    <w:spacing w:line="360" w:lineRule="auto"/>
                    <w:ind w:left="26"/>
                    <w:jc w:val="both"/>
                    <w:rPr>
                      <w:rFonts w:ascii="David" w:hAnsi="David"/>
                      <w:b/>
                      <w:bCs/>
                      <w:sz w:val="26"/>
                      <w:szCs w:val="26"/>
                      <w:rtl/>
                    </w:rPr>
                  </w:pPr>
                  <w:r>
                    <w:rPr>
                      <w:rFonts w:ascii="David" w:hAnsi="David" w:hint="cs"/>
                      <w:b/>
                      <w:bCs/>
                      <w:sz w:val="26"/>
                      <w:szCs w:val="26"/>
                      <w:u w:val="single"/>
                      <w:rtl/>
                    </w:rPr>
                    <w:t>התובע</w:t>
                  </w:r>
                </w:p>
              </w:tc>
              <w:tc>
                <w:tcPr>
                  <w:tcW w:w="5922" w:type="dxa"/>
                </w:tcPr>
                <w:p w:rsidR="00D026FA" w:rsidRDefault="00D026FA" w:rsidP="00D026FA">
                  <w:pPr>
                    <w:spacing w:line="360" w:lineRule="auto"/>
                    <w:jc w:val="both"/>
                    <w:rPr>
                      <w:rFonts w:ascii="David" w:hAnsi="David"/>
                      <w:rtl/>
                    </w:rPr>
                  </w:pPr>
                </w:p>
                <w:p w:rsidR="00D026FA" w:rsidRDefault="00D026FA" w:rsidP="00AA009E">
                  <w:pPr>
                    <w:spacing w:line="360" w:lineRule="auto"/>
                    <w:jc w:val="both"/>
                    <w:rPr>
                      <w:rFonts w:ascii="David" w:hAnsi="David"/>
                      <w:b/>
                      <w:bCs/>
                      <w:sz w:val="26"/>
                      <w:szCs w:val="26"/>
                      <w:rtl/>
                    </w:rPr>
                  </w:pPr>
                  <w:r>
                    <w:rPr>
                      <w:rFonts w:ascii="David" w:hAnsi="David" w:hint="cs"/>
                      <w:rtl/>
                    </w:rPr>
                    <w:t xml:space="preserve"> </w:t>
                  </w:r>
                  <w:sdt>
                    <w:sdtPr>
                      <w:rPr>
                        <w:rtl/>
                      </w:rPr>
                      <w:alias w:val="825"/>
                      <w:tag w:val="825"/>
                      <w:id w:val="-2140873446"/>
                      <w:text w:multiLine="1"/>
                    </w:sdtPr>
                    <w:sdtEndPr/>
                    <w:sdtContent>
                      <w:r w:rsidR="00AA009E">
                        <w:rPr>
                          <w:rFonts w:ascii="David" w:hAnsi="David" w:hint="cs"/>
                          <w:b/>
                          <w:bCs/>
                          <w:sz w:val="26"/>
                          <w:szCs w:val="26"/>
                          <w:rtl/>
                        </w:rPr>
                        <w:t>פלוני</w:t>
                      </w:r>
                    </w:sdtContent>
                  </w:sdt>
                  <w:r>
                    <w:rPr>
                      <w:rFonts w:hint="cs"/>
                      <w:b/>
                      <w:bCs/>
                      <w:sz w:val="26"/>
                      <w:szCs w:val="26"/>
                      <w:rtl/>
                    </w:rPr>
                    <w:t xml:space="preserve"> </w:t>
                  </w:r>
                  <w:sdt>
                    <w:sdtPr>
                      <w:rPr>
                        <w:rFonts w:cs="Times New Roman"/>
                        <w:b/>
                        <w:bCs/>
                        <w:sz w:val="26"/>
                        <w:szCs w:val="26"/>
                        <w:rtl/>
                      </w:rPr>
                      <w:alias w:val="2686"/>
                      <w:tag w:val="2686"/>
                      <w:id w:val="1586879504"/>
                      <w:placeholder>
                        <w:docPart w:val="4E22DF6EB08B4430B07F126D20CAD610"/>
                      </w:placeholder>
                      <w:text w:multiLine="1"/>
                    </w:sdtPr>
                    <w:sdtEndPr/>
                    <w:sdtContent>
                      <w:r>
                        <w:rPr>
                          <w:b/>
                          <w:bCs/>
                          <w:sz w:val="26"/>
                          <w:szCs w:val="26"/>
                          <w:rtl/>
                        </w:rPr>
                        <w:t>ת"ז</w:t>
                      </w:r>
                    </w:sdtContent>
                  </w:sdt>
                  <w:r>
                    <w:rPr>
                      <w:rFonts w:hint="cs"/>
                      <w:b/>
                      <w:bCs/>
                      <w:sz w:val="26"/>
                      <w:szCs w:val="26"/>
                      <w:rtl/>
                    </w:rPr>
                    <w:t xml:space="preserve"> </w:t>
                  </w:r>
                  <w:sdt>
                    <w:sdtPr>
                      <w:rPr>
                        <w:rFonts w:cs="Times New Roman"/>
                        <w:b/>
                        <w:bCs/>
                        <w:sz w:val="26"/>
                        <w:szCs w:val="26"/>
                        <w:rtl/>
                      </w:rPr>
                      <w:alias w:val="2688"/>
                      <w:tag w:val="2688"/>
                      <w:id w:val="-1583223767"/>
                      <w:placeholder>
                        <w:docPart w:val="0FE38C95400D465E9E873B3A5A349986"/>
                      </w:placeholder>
                      <w:text w:multiLine="1"/>
                    </w:sdtPr>
                    <w:sdtEndPr/>
                    <w:sdtContent>
                      <w:r w:rsidR="00E033F1">
                        <w:rPr>
                          <w:rFonts w:hint="cs"/>
                          <w:b/>
                          <w:bCs/>
                          <w:sz w:val="26"/>
                          <w:szCs w:val="26"/>
                          <w:rtl/>
                        </w:rPr>
                        <w:t>00</w:t>
                      </w:r>
                    </w:sdtContent>
                  </w:sdt>
                  <w:r>
                    <w:rPr>
                      <w:rFonts w:hint="cs"/>
                      <w:b/>
                      <w:bCs/>
                      <w:sz w:val="26"/>
                      <w:szCs w:val="26"/>
                      <w:rtl/>
                    </w:rPr>
                    <w:t xml:space="preserve"> </w:t>
                  </w:r>
                </w:p>
                <w:p w:rsidR="00D026FA" w:rsidRDefault="00D026FA" w:rsidP="00D026FA">
                  <w:pPr>
                    <w:spacing w:line="360" w:lineRule="auto"/>
                    <w:jc w:val="both"/>
                    <w:rPr>
                      <w:rFonts w:ascii="David" w:hAnsi="David"/>
                      <w:b/>
                      <w:bCs/>
                      <w:sz w:val="26"/>
                      <w:szCs w:val="26"/>
                      <w:rtl/>
                    </w:rPr>
                  </w:pPr>
                  <w:r>
                    <w:rPr>
                      <w:rFonts w:ascii="David" w:hAnsi="David" w:hint="cs"/>
                      <w:b/>
                      <w:bCs/>
                      <w:sz w:val="26"/>
                      <w:szCs w:val="26"/>
                      <w:rtl/>
                    </w:rPr>
                    <w:t xml:space="preserve"> ע"י ב"כ עו"ד ענבר שנהב</w:t>
                  </w:r>
                </w:p>
              </w:tc>
            </w:tr>
            <w:tr w:rsidR="00D026FA" w:rsidTr="00D026FA">
              <w:tc>
                <w:tcPr>
                  <w:tcW w:w="8802" w:type="dxa"/>
                  <w:gridSpan w:val="2"/>
                  <w:vAlign w:val="center"/>
                </w:tcPr>
                <w:p w:rsidR="00D026FA" w:rsidRDefault="00D026FA" w:rsidP="00D026FA">
                  <w:pPr>
                    <w:spacing w:line="360" w:lineRule="auto"/>
                    <w:jc w:val="right"/>
                    <w:rPr>
                      <w:rFonts w:ascii="David" w:hAnsi="David"/>
                      <w:b/>
                      <w:bCs/>
                      <w:sz w:val="26"/>
                      <w:szCs w:val="26"/>
                      <w:rtl/>
                    </w:rPr>
                  </w:pPr>
                </w:p>
                <w:p w:rsidR="00D026FA" w:rsidRDefault="00D026FA" w:rsidP="00D026FA">
                  <w:pPr>
                    <w:spacing w:line="360" w:lineRule="auto"/>
                    <w:jc w:val="center"/>
                    <w:rPr>
                      <w:rFonts w:ascii="David" w:hAnsi="David"/>
                      <w:b/>
                      <w:bCs/>
                      <w:sz w:val="26"/>
                      <w:szCs w:val="26"/>
                      <w:rtl/>
                    </w:rPr>
                  </w:pPr>
                  <w:r>
                    <w:rPr>
                      <w:rFonts w:ascii="David" w:hAnsi="David" w:hint="cs"/>
                      <w:b/>
                      <w:bCs/>
                      <w:sz w:val="26"/>
                      <w:szCs w:val="26"/>
                      <w:rtl/>
                    </w:rPr>
                    <w:t>נגד</w:t>
                  </w:r>
                </w:p>
                <w:p w:rsidR="00D026FA" w:rsidRDefault="00D026FA" w:rsidP="00D026FA">
                  <w:pPr>
                    <w:spacing w:line="360" w:lineRule="auto"/>
                    <w:jc w:val="right"/>
                    <w:rPr>
                      <w:rFonts w:ascii="David" w:hAnsi="David"/>
                      <w:b/>
                      <w:bCs/>
                      <w:sz w:val="26"/>
                      <w:szCs w:val="26"/>
                      <w:rtl/>
                    </w:rPr>
                  </w:pPr>
                </w:p>
              </w:tc>
            </w:tr>
            <w:tr w:rsidR="00D026FA" w:rsidTr="00D026FA">
              <w:tc>
                <w:tcPr>
                  <w:tcW w:w="2880" w:type="dxa"/>
                  <w:hideMark/>
                </w:tcPr>
                <w:p w:rsidR="00D026FA" w:rsidRDefault="00D026FA" w:rsidP="00D026FA">
                  <w:pPr>
                    <w:spacing w:line="360" w:lineRule="auto"/>
                    <w:ind w:left="26"/>
                    <w:jc w:val="both"/>
                    <w:rPr>
                      <w:rFonts w:ascii="David" w:hAnsi="David"/>
                      <w:b/>
                      <w:bCs/>
                      <w:sz w:val="26"/>
                      <w:szCs w:val="26"/>
                      <w:rtl/>
                    </w:rPr>
                  </w:pPr>
                  <w:r>
                    <w:rPr>
                      <w:rFonts w:ascii="David" w:hAnsi="David" w:hint="cs"/>
                      <w:b/>
                      <w:bCs/>
                      <w:sz w:val="26"/>
                      <w:szCs w:val="26"/>
                      <w:u w:val="single"/>
                      <w:rtl/>
                    </w:rPr>
                    <w:t>הנתבעת</w:t>
                  </w:r>
                </w:p>
              </w:tc>
              <w:tc>
                <w:tcPr>
                  <w:tcW w:w="5922" w:type="dxa"/>
                </w:tcPr>
                <w:p w:rsidR="00D026FA" w:rsidRDefault="00D026FA" w:rsidP="00AA009E">
                  <w:pPr>
                    <w:spacing w:line="360" w:lineRule="auto"/>
                    <w:rPr>
                      <w:rFonts w:ascii="David" w:hAnsi="David"/>
                      <w:b/>
                      <w:bCs/>
                      <w:sz w:val="26"/>
                      <w:szCs w:val="26"/>
                      <w:rtl/>
                    </w:rPr>
                  </w:pPr>
                  <w:r>
                    <w:rPr>
                      <w:rFonts w:ascii="David" w:hAnsi="David" w:hint="cs"/>
                      <w:rtl/>
                    </w:rPr>
                    <w:t xml:space="preserve"> </w:t>
                  </w:r>
                  <w:sdt>
                    <w:sdtPr>
                      <w:rPr>
                        <w:rtl/>
                      </w:rPr>
                      <w:alias w:val="1266"/>
                      <w:tag w:val="1266"/>
                      <w:id w:val="-1527786861"/>
                      <w:text w:multiLine="1"/>
                    </w:sdtPr>
                    <w:sdtEndPr/>
                    <w:sdtContent>
                      <w:r w:rsidR="00AA009E">
                        <w:rPr>
                          <w:rFonts w:ascii="David" w:hAnsi="David" w:hint="cs"/>
                          <w:b/>
                          <w:bCs/>
                          <w:sz w:val="26"/>
                          <w:szCs w:val="26"/>
                          <w:rtl/>
                        </w:rPr>
                        <w:t>אלמונית</w:t>
                      </w:r>
                    </w:sdtContent>
                  </w:sdt>
                  <w:r>
                    <w:rPr>
                      <w:rFonts w:hint="cs"/>
                      <w:b/>
                      <w:bCs/>
                      <w:sz w:val="26"/>
                      <w:szCs w:val="26"/>
                      <w:rtl/>
                    </w:rPr>
                    <w:t xml:space="preserve"> </w:t>
                  </w:r>
                  <w:sdt>
                    <w:sdtPr>
                      <w:rPr>
                        <w:rFonts w:cs="Times New Roman"/>
                        <w:b/>
                        <w:bCs/>
                        <w:sz w:val="26"/>
                        <w:szCs w:val="26"/>
                        <w:rtl/>
                      </w:rPr>
                      <w:alias w:val="2687"/>
                      <w:tag w:val="2687"/>
                      <w:id w:val="-805396891"/>
                      <w:placeholder>
                        <w:docPart w:val="2856631F65CE4B96BC1AB58019F7051B"/>
                      </w:placeholder>
                      <w:text w:multiLine="1"/>
                    </w:sdtPr>
                    <w:sdtEndPr/>
                    <w:sdtContent>
                      <w:r>
                        <w:rPr>
                          <w:b/>
                          <w:bCs/>
                          <w:sz w:val="26"/>
                          <w:szCs w:val="26"/>
                          <w:rtl/>
                        </w:rPr>
                        <w:t>ת"ז</w:t>
                      </w:r>
                    </w:sdtContent>
                  </w:sdt>
                  <w:r>
                    <w:rPr>
                      <w:rFonts w:hint="cs"/>
                      <w:b/>
                      <w:bCs/>
                      <w:sz w:val="26"/>
                      <w:szCs w:val="26"/>
                      <w:rtl/>
                    </w:rPr>
                    <w:t xml:space="preserve"> </w:t>
                  </w:r>
                  <w:sdt>
                    <w:sdtPr>
                      <w:rPr>
                        <w:rFonts w:cs="Times New Roman"/>
                        <w:b/>
                        <w:bCs/>
                        <w:sz w:val="26"/>
                        <w:szCs w:val="26"/>
                        <w:rtl/>
                      </w:rPr>
                      <w:alias w:val="2689"/>
                      <w:tag w:val="2689"/>
                      <w:id w:val="883597770"/>
                      <w:placeholder>
                        <w:docPart w:val="368FF0527FDF4122B5D9FB81CD82008E"/>
                      </w:placeholder>
                      <w:text w:multiLine="1"/>
                    </w:sdtPr>
                    <w:sdtEndPr/>
                    <w:sdtContent>
                      <w:r w:rsidR="00E033F1">
                        <w:rPr>
                          <w:rFonts w:hint="cs"/>
                          <w:b/>
                          <w:bCs/>
                          <w:sz w:val="26"/>
                          <w:szCs w:val="26"/>
                          <w:rtl/>
                        </w:rPr>
                        <w:t>00</w:t>
                      </w:r>
                    </w:sdtContent>
                  </w:sdt>
                  <w:r>
                    <w:rPr>
                      <w:rFonts w:hint="cs"/>
                      <w:b/>
                      <w:bCs/>
                      <w:sz w:val="26"/>
                      <w:szCs w:val="26"/>
                      <w:rtl/>
                    </w:rPr>
                    <w:t xml:space="preserve"> </w:t>
                  </w:r>
                </w:p>
                <w:p w:rsidR="00D026FA" w:rsidRDefault="00D026FA" w:rsidP="00D026FA">
                  <w:pPr>
                    <w:spacing w:line="360" w:lineRule="auto"/>
                    <w:jc w:val="right"/>
                    <w:rPr>
                      <w:rFonts w:ascii="David" w:hAnsi="David"/>
                      <w:b/>
                      <w:bCs/>
                      <w:sz w:val="26"/>
                      <w:szCs w:val="26"/>
                      <w:rtl/>
                    </w:rPr>
                  </w:pPr>
                </w:p>
              </w:tc>
            </w:tr>
          </w:tbl>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D026FA" w:rsidP="00D026FA">
      <w:pPr>
        <w:spacing w:line="360" w:lineRule="auto"/>
        <w:ind w:left="720" w:hanging="720"/>
        <w:jc w:val="both"/>
        <w:rPr>
          <w:rFonts w:ascii="Arial" w:hAnsi="Arial"/>
          <w:noProof w:val="0"/>
          <w:rtl/>
        </w:rPr>
      </w:pPr>
      <w:r w:rsidRPr="00D026FA">
        <w:rPr>
          <w:rFonts w:ascii="Arial" w:hAnsi="Arial" w:hint="cs"/>
          <w:noProof w:val="0"/>
          <w:rtl/>
        </w:rPr>
        <w:t>1.</w:t>
      </w:r>
      <w:r>
        <w:rPr>
          <w:rFonts w:ascii="Arial" w:hAnsi="Arial"/>
          <w:noProof w:val="0"/>
          <w:rtl/>
        </w:rPr>
        <w:tab/>
      </w:r>
      <w:r>
        <w:rPr>
          <w:rFonts w:ascii="Arial" w:hAnsi="Arial" w:hint="cs"/>
          <w:noProof w:val="0"/>
          <w:rtl/>
        </w:rPr>
        <w:t xml:space="preserve">פסק דין זה עניינו הכרעה בתביעתו הנזיקית של האב בגין אירוע שאירע ביום 1.9.2020. </w:t>
      </w:r>
    </w:p>
    <w:p w:rsidR="00D026FA" w:rsidRDefault="00D026FA" w:rsidP="00D026FA">
      <w:pPr>
        <w:spacing w:line="360" w:lineRule="auto"/>
        <w:ind w:left="720" w:hanging="720"/>
        <w:jc w:val="both"/>
        <w:rPr>
          <w:rFonts w:ascii="Arial" w:hAnsi="Arial"/>
          <w:noProof w:val="0"/>
          <w:rtl/>
        </w:rPr>
      </w:pPr>
    </w:p>
    <w:p w:rsidR="00D026FA" w:rsidRDefault="00D026FA" w:rsidP="00D026F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Pr>
          <w:rFonts w:ascii="Arial" w:hAnsi="Arial" w:hint="cs"/>
          <w:b/>
          <w:bCs/>
          <w:noProof w:val="0"/>
          <w:u w:val="single"/>
          <w:rtl/>
        </w:rPr>
        <w:t>האירוע נשוא התביעה</w:t>
      </w:r>
    </w:p>
    <w:p w:rsidR="00D026FA" w:rsidRDefault="00D026FA" w:rsidP="00D026FA">
      <w:pPr>
        <w:spacing w:line="360" w:lineRule="auto"/>
        <w:ind w:left="720" w:hanging="720"/>
        <w:jc w:val="both"/>
        <w:rPr>
          <w:rFonts w:ascii="Arial" w:hAnsi="Arial"/>
          <w:noProof w:val="0"/>
          <w:rtl/>
        </w:rPr>
      </w:pPr>
    </w:p>
    <w:p w:rsidR="00D65203" w:rsidRDefault="00D026FA" w:rsidP="00D65203">
      <w:pPr>
        <w:spacing w:line="360" w:lineRule="auto"/>
        <w:ind w:left="1440" w:hanging="720"/>
        <w:jc w:val="both"/>
        <w:rPr>
          <w:rFonts w:ascii="Arial" w:hAnsi="Arial"/>
          <w:noProof w:val="0"/>
          <w:rtl/>
        </w:rPr>
      </w:pPr>
      <w:r>
        <w:rPr>
          <w:rFonts w:ascii="Arial" w:hAnsi="Arial" w:hint="cs"/>
          <w:noProof w:val="0"/>
          <w:rtl/>
        </w:rPr>
        <w:t>2.1</w:t>
      </w:r>
      <w:r>
        <w:rPr>
          <w:rFonts w:ascii="Arial" w:hAnsi="Arial"/>
          <w:noProof w:val="0"/>
          <w:rtl/>
        </w:rPr>
        <w:tab/>
      </w:r>
      <w:r w:rsidR="00D65203">
        <w:rPr>
          <w:rFonts w:ascii="Arial" w:hAnsi="Arial" w:hint="cs"/>
          <w:noProof w:val="0"/>
          <w:rtl/>
        </w:rPr>
        <w:t>ביום 31.8.2020 ניתנה החלטה בה הורה ביהמ"ש שהקטינים ישהו עם אביהם ביום 1.9.2020, כדי  שיוכלו להשתתף בחתונת דודם.</w:t>
      </w:r>
    </w:p>
    <w:p w:rsidR="00D65203" w:rsidRDefault="00B064E0" w:rsidP="00B064E0">
      <w:pPr>
        <w:tabs>
          <w:tab w:val="left" w:pos="2464"/>
        </w:tabs>
        <w:spacing w:line="360" w:lineRule="auto"/>
        <w:ind w:left="1440" w:hanging="720"/>
        <w:jc w:val="both"/>
        <w:rPr>
          <w:rFonts w:ascii="Arial" w:hAnsi="Arial"/>
          <w:noProof w:val="0"/>
          <w:rtl/>
        </w:rPr>
      </w:pPr>
      <w:r>
        <w:rPr>
          <w:rFonts w:ascii="Arial" w:hAnsi="Arial"/>
          <w:noProof w:val="0"/>
          <w:rtl/>
        </w:rPr>
        <w:tab/>
      </w:r>
      <w:r>
        <w:rPr>
          <w:rFonts w:ascii="Arial" w:hAnsi="Arial"/>
          <w:noProof w:val="0"/>
          <w:rtl/>
        </w:rPr>
        <w:tab/>
      </w:r>
    </w:p>
    <w:p w:rsidR="00D026FA" w:rsidRDefault="00D65203" w:rsidP="009D54AD">
      <w:pPr>
        <w:spacing w:line="360" w:lineRule="auto"/>
        <w:ind w:left="1440" w:hanging="720"/>
        <w:jc w:val="both"/>
        <w:rPr>
          <w:rFonts w:ascii="Arial" w:hAnsi="Arial"/>
          <w:noProof w:val="0"/>
          <w:rtl/>
        </w:rPr>
      </w:pPr>
      <w:r>
        <w:rPr>
          <w:rFonts w:ascii="Arial" w:hAnsi="Arial" w:hint="cs"/>
          <w:noProof w:val="0"/>
          <w:rtl/>
        </w:rPr>
        <w:t>2.2</w:t>
      </w:r>
      <w:r>
        <w:rPr>
          <w:rFonts w:ascii="Arial" w:hAnsi="Arial" w:hint="cs"/>
          <w:noProof w:val="0"/>
          <w:rtl/>
        </w:rPr>
        <w:tab/>
        <w:t xml:space="preserve">למרות החלטת ביהמ"ש </w:t>
      </w:r>
      <w:r w:rsidR="009D54AD">
        <w:rPr>
          <w:rFonts w:ascii="Arial" w:hAnsi="Arial" w:hint="cs"/>
          <w:noProof w:val="0"/>
          <w:rtl/>
        </w:rPr>
        <w:t xml:space="preserve">ועל מנת למנוע מהאב לקחת את הקטינים </w:t>
      </w:r>
      <w:proofErr w:type="spellStart"/>
      <w:r w:rsidR="009D54AD">
        <w:rPr>
          <w:rFonts w:ascii="Arial" w:hAnsi="Arial" w:hint="cs"/>
          <w:noProof w:val="0"/>
          <w:rtl/>
        </w:rPr>
        <w:t>עימו</w:t>
      </w:r>
      <w:proofErr w:type="spellEnd"/>
      <w:r w:rsidR="009D54AD">
        <w:rPr>
          <w:rFonts w:ascii="Arial" w:hAnsi="Arial" w:hint="cs"/>
          <w:noProof w:val="0"/>
          <w:rtl/>
        </w:rPr>
        <w:t xml:space="preserve"> לחתונת אחיו הוציאה </w:t>
      </w:r>
      <w:r>
        <w:rPr>
          <w:rFonts w:ascii="Arial" w:hAnsi="Arial" w:hint="cs"/>
          <w:noProof w:val="0"/>
          <w:rtl/>
        </w:rPr>
        <w:t xml:space="preserve">האם את הקטינים </w:t>
      </w:r>
      <w:r w:rsidR="00D026FA">
        <w:rPr>
          <w:rFonts w:ascii="Arial" w:hAnsi="Arial" w:hint="cs"/>
          <w:noProof w:val="0"/>
          <w:rtl/>
        </w:rPr>
        <w:t xml:space="preserve">מוקדם מבית הספר </w:t>
      </w:r>
      <w:r w:rsidR="009D54AD">
        <w:rPr>
          <w:rFonts w:ascii="Arial" w:hAnsi="Arial" w:hint="cs"/>
          <w:noProof w:val="0"/>
          <w:rtl/>
        </w:rPr>
        <w:t>ונסעה עימם ל</w:t>
      </w:r>
      <w:r w:rsidR="00D026FA">
        <w:rPr>
          <w:rFonts w:ascii="Arial" w:hAnsi="Arial" w:hint="cs"/>
          <w:noProof w:val="0"/>
          <w:rtl/>
        </w:rPr>
        <w:t xml:space="preserve">צפון הארץ, תוך שהיא </w:t>
      </w:r>
      <w:r w:rsidR="009D54AD">
        <w:rPr>
          <w:rFonts w:ascii="Arial" w:hAnsi="Arial" w:hint="cs"/>
          <w:noProof w:val="0"/>
          <w:rtl/>
        </w:rPr>
        <w:t>מנתקת כל אפשרות ליצירת קשר עימם</w:t>
      </w:r>
      <w:r w:rsidR="00D026FA">
        <w:rPr>
          <w:rFonts w:ascii="Arial" w:hAnsi="Arial" w:hint="cs"/>
          <w:noProof w:val="0"/>
          <w:rtl/>
        </w:rPr>
        <w:t xml:space="preserve"> </w:t>
      </w:r>
      <w:r w:rsidR="009D54AD">
        <w:rPr>
          <w:rFonts w:ascii="Arial" w:hAnsi="Arial" w:hint="cs"/>
          <w:noProof w:val="0"/>
          <w:rtl/>
        </w:rPr>
        <w:t>וזאת עד למחרת ה-2.9.2020.</w:t>
      </w:r>
    </w:p>
    <w:p w:rsidR="00316E14" w:rsidRDefault="00316E14" w:rsidP="00316E14">
      <w:pPr>
        <w:spacing w:line="360" w:lineRule="auto"/>
        <w:ind w:left="1440" w:hanging="720"/>
        <w:jc w:val="both"/>
        <w:rPr>
          <w:rFonts w:ascii="Arial" w:hAnsi="Arial"/>
          <w:noProof w:val="0"/>
          <w:rtl/>
        </w:rPr>
      </w:pPr>
    </w:p>
    <w:p w:rsidR="00316E14" w:rsidRDefault="00316E14" w:rsidP="00316E14">
      <w:pPr>
        <w:spacing w:line="360" w:lineRule="auto"/>
        <w:ind w:left="1440" w:hanging="720"/>
        <w:jc w:val="both"/>
        <w:rPr>
          <w:rFonts w:ascii="Arial" w:hAnsi="Arial"/>
          <w:noProof w:val="0"/>
          <w:rtl/>
        </w:rPr>
      </w:pPr>
      <w:r>
        <w:rPr>
          <w:rFonts w:ascii="Arial" w:hAnsi="Arial" w:hint="cs"/>
          <w:noProof w:val="0"/>
          <w:rtl/>
        </w:rPr>
        <w:t>2.2</w:t>
      </w:r>
      <w:r>
        <w:rPr>
          <w:rFonts w:ascii="Arial" w:hAnsi="Arial" w:hint="cs"/>
          <w:noProof w:val="0"/>
          <w:rtl/>
        </w:rPr>
        <w:tab/>
      </w:r>
      <w:r w:rsidR="00427A79">
        <w:rPr>
          <w:rFonts w:ascii="Arial" w:hAnsi="Arial" w:hint="cs"/>
          <w:noProof w:val="0"/>
          <w:rtl/>
        </w:rPr>
        <w:t>בעוד שהאב הציג ג</w:t>
      </w:r>
      <w:r w:rsidR="00515183">
        <w:rPr>
          <w:rFonts w:ascii="Arial" w:hAnsi="Arial" w:hint="cs"/>
          <w:noProof w:val="0"/>
          <w:rtl/>
        </w:rPr>
        <w:t>רסה סדו</w:t>
      </w:r>
      <w:r w:rsidR="00427A79">
        <w:rPr>
          <w:rFonts w:ascii="Arial" w:hAnsi="Arial" w:hint="cs"/>
          <w:noProof w:val="0"/>
          <w:rtl/>
        </w:rPr>
        <w:t xml:space="preserve">רה למהלך העניינים, הנתמכת בראיות, בחרה האם שלא להציג כל גרסה נגדית וכל שטענה, שאינה זוכרת כלל מה אירע באותו יום וכי החלטת ביהמ"ש מיום 31.8.2020 לא הובאה כלל לידיעתה. </w:t>
      </w:r>
    </w:p>
    <w:p w:rsidR="00427A79" w:rsidRDefault="00427A79" w:rsidP="00316E14">
      <w:pPr>
        <w:spacing w:line="360" w:lineRule="auto"/>
        <w:ind w:left="1440" w:hanging="720"/>
        <w:jc w:val="both"/>
        <w:rPr>
          <w:rFonts w:ascii="Arial" w:hAnsi="Arial"/>
          <w:noProof w:val="0"/>
          <w:rtl/>
        </w:rPr>
      </w:pPr>
    </w:p>
    <w:p w:rsidR="00515183" w:rsidRDefault="00427A79" w:rsidP="00515183">
      <w:pPr>
        <w:spacing w:line="360" w:lineRule="auto"/>
        <w:jc w:val="both"/>
        <w:rPr>
          <w:rFonts w:ascii="Arial" w:hAnsi="Arial"/>
          <w:noProof w:val="0"/>
          <w:rtl/>
        </w:rPr>
      </w:pPr>
      <w:r>
        <w:rPr>
          <w:rFonts w:ascii="Arial" w:hAnsi="Arial" w:hint="cs"/>
          <w:noProof w:val="0"/>
          <w:rtl/>
        </w:rPr>
        <w:t>3.</w:t>
      </w:r>
      <w:r>
        <w:rPr>
          <w:rFonts w:ascii="Arial" w:hAnsi="Arial" w:hint="cs"/>
          <w:noProof w:val="0"/>
          <w:rtl/>
        </w:rPr>
        <w:tab/>
      </w:r>
      <w:r w:rsidR="009D54AD" w:rsidRPr="00515183">
        <w:rPr>
          <w:rFonts w:ascii="Arial" w:hAnsi="Arial" w:hint="cs"/>
          <w:b/>
          <w:bCs/>
          <w:noProof w:val="0"/>
          <w:u w:val="single"/>
          <w:rtl/>
        </w:rPr>
        <w:t>הראיות ש</w:t>
      </w:r>
      <w:r w:rsidR="00515183" w:rsidRPr="00515183">
        <w:rPr>
          <w:rFonts w:ascii="Arial" w:hAnsi="Arial" w:hint="cs"/>
          <w:b/>
          <w:bCs/>
          <w:noProof w:val="0"/>
          <w:u w:val="single"/>
          <w:rtl/>
        </w:rPr>
        <w:t>הובאו על ידי הצדדים</w:t>
      </w:r>
      <w:r w:rsidR="00515183">
        <w:rPr>
          <w:rFonts w:ascii="Arial" w:hAnsi="Arial"/>
          <w:noProof w:val="0"/>
          <w:rtl/>
        </w:rPr>
        <w:tab/>
      </w:r>
    </w:p>
    <w:p w:rsidR="009D54AD" w:rsidRDefault="009D54AD" w:rsidP="00427A79">
      <w:pPr>
        <w:spacing w:line="360" w:lineRule="auto"/>
        <w:jc w:val="both"/>
        <w:rPr>
          <w:rFonts w:ascii="Arial" w:hAnsi="Arial"/>
          <w:noProof w:val="0"/>
          <w:rtl/>
        </w:rPr>
      </w:pPr>
    </w:p>
    <w:p w:rsidR="00427A79" w:rsidRPr="00515183" w:rsidRDefault="00515183" w:rsidP="00515183">
      <w:pPr>
        <w:spacing w:line="360" w:lineRule="auto"/>
        <w:ind w:firstLine="720"/>
        <w:jc w:val="both"/>
        <w:rPr>
          <w:rFonts w:ascii="Arial" w:hAnsi="Arial"/>
          <w:noProof w:val="0"/>
          <w:rtl/>
        </w:rPr>
      </w:pPr>
      <w:r w:rsidRPr="00515183">
        <w:rPr>
          <w:rFonts w:ascii="Arial" w:hAnsi="Arial" w:hint="cs"/>
          <w:b/>
          <w:bCs/>
          <w:noProof w:val="0"/>
          <w:rtl/>
        </w:rPr>
        <w:t>3.1</w:t>
      </w:r>
      <w:r w:rsidRPr="00515183">
        <w:rPr>
          <w:rFonts w:ascii="Arial" w:hAnsi="Arial" w:hint="cs"/>
          <w:b/>
          <w:bCs/>
          <w:noProof w:val="0"/>
          <w:rtl/>
        </w:rPr>
        <w:tab/>
      </w:r>
      <w:r w:rsidR="00427A79" w:rsidRPr="00515183">
        <w:rPr>
          <w:rFonts w:ascii="Arial" w:hAnsi="Arial" w:hint="cs"/>
          <w:b/>
          <w:bCs/>
          <w:noProof w:val="0"/>
          <w:u w:val="single"/>
          <w:rtl/>
        </w:rPr>
        <w:t>הראיות שהביא האב</w:t>
      </w:r>
    </w:p>
    <w:p w:rsidR="00427A79" w:rsidRDefault="00427A79" w:rsidP="00427A79">
      <w:pPr>
        <w:spacing w:line="360" w:lineRule="auto"/>
        <w:jc w:val="both"/>
        <w:rPr>
          <w:rFonts w:ascii="Arial" w:hAnsi="Arial"/>
          <w:noProof w:val="0"/>
          <w:rtl/>
        </w:rPr>
      </w:pPr>
    </w:p>
    <w:p w:rsidR="00427A79" w:rsidRDefault="00427A79" w:rsidP="00427A79">
      <w:pPr>
        <w:spacing w:line="360" w:lineRule="auto"/>
        <w:jc w:val="both"/>
        <w:rPr>
          <w:rFonts w:ascii="Arial" w:hAnsi="Arial"/>
          <w:noProof w:val="0"/>
          <w:rtl/>
        </w:rPr>
      </w:pPr>
      <w:r>
        <w:rPr>
          <w:rFonts w:ascii="Arial" w:hAnsi="Arial"/>
          <w:noProof w:val="0"/>
          <w:rtl/>
        </w:rPr>
        <w:tab/>
      </w:r>
      <w:r w:rsidR="00515183">
        <w:rPr>
          <w:rFonts w:ascii="Arial" w:hAnsi="Arial"/>
          <w:noProof w:val="0"/>
          <w:rtl/>
        </w:rPr>
        <w:tab/>
      </w:r>
      <w:r>
        <w:rPr>
          <w:rFonts w:ascii="Arial" w:hAnsi="Arial" w:hint="cs"/>
          <w:noProof w:val="0"/>
          <w:rtl/>
        </w:rPr>
        <w:t xml:space="preserve">האב הוכיח את העובדות הבאות: </w:t>
      </w:r>
    </w:p>
    <w:p w:rsidR="00515183" w:rsidRDefault="00515183" w:rsidP="00427A79">
      <w:pPr>
        <w:spacing w:line="360" w:lineRule="auto"/>
        <w:jc w:val="both"/>
        <w:rPr>
          <w:rFonts w:ascii="Arial" w:hAnsi="Arial"/>
          <w:noProof w:val="0"/>
          <w:rtl/>
        </w:rPr>
      </w:pPr>
    </w:p>
    <w:p w:rsidR="00515183" w:rsidRDefault="00515183" w:rsidP="00427A79">
      <w:pPr>
        <w:spacing w:line="360" w:lineRule="auto"/>
        <w:jc w:val="both"/>
        <w:rPr>
          <w:rFonts w:ascii="Arial" w:hAnsi="Arial"/>
          <w:noProof w:val="0"/>
          <w:rtl/>
        </w:rPr>
      </w:pPr>
    </w:p>
    <w:p w:rsidR="00515183" w:rsidRDefault="00515183" w:rsidP="00427A79">
      <w:pPr>
        <w:spacing w:line="360" w:lineRule="auto"/>
        <w:jc w:val="both"/>
        <w:rPr>
          <w:rFonts w:ascii="Arial" w:hAnsi="Arial"/>
          <w:noProof w:val="0"/>
          <w:rtl/>
        </w:rPr>
      </w:pPr>
    </w:p>
    <w:p w:rsidR="00427A79" w:rsidRDefault="00515183" w:rsidP="004B679C">
      <w:pPr>
        <w:spacing w:line="360" w:lineRule="auto"/>
        <w:jc w:val="both"/>
        <w:rPr>
          <w:rFonts w:ascii="Arial" w:hAnsi="Arial"/>
          <w:noProof w:val="0"/>
          <w:rtl/>
        </w:rPr>
      </w:pPr>
      <w:r>
        <w:rPr>
          <w:rFonts w:ascii="Arial" w:hAnsi="Arial"/>
          <w:noProof w:val="0"/>
          <w:rtl/>
        </w:rPr>
        <w:lastRenderedPageBreak/>
        <w:tab/>
      </w:r>
      <w:r>
        <w:rPr>
          <w:rFonts w:ascii="Arial" w:hAnsi="Arial"/>
          <w:noProof w:val="0"/>
          <w:rtl/>
        </w:rPr>
        <w:tab/>
      </w:r>
      <w:r>
        <w:rPr>
          <w:rFonts w:ascii="Arial" w:hAnsi="Arial" w:hint="cs"/>
          <w:noProof w:val="0"/>
          <w:rtl/>
        </w:rPr>
        <w:t>3.1.1</w:t>
      </w:r>
      <w:r>
        <w:rPr>
          <w:rFonts w:ascii="Arial" w:hAnsi="Arial" w:hint="cs"/>
          <w:noProof w:val="0"/>
          <w:rtl/>
        </w:rPr>
        <w:tab/>
      </w:r>
      <w:r w:rsidR="00427A79">
        <w:rPr>
          <w:rFonts w:ascii="Arial" w:hAnsi="Arial" w:hint="cs"/>
          <w:noProof w:val="0"/>
          <w:rtl/>
        </w:rPr>
        <w:t>ביום 16.8.2020 שלחה באת כוחו של האב מכתב לבאת כוח האם, בו</w:t>
      </w:r>
      <w:r w:rsidR="004B679C">
        <w:rPr>
          <w:rFonts w:ascii="Arial" w:hAnsi="Arial" w:hint="cs"/>
          <w:noProof w:val="0"/>
          <w:rtl/>
        </w:rPr>
        <w:t xml:space="preserve"> </w:t>
      </w:r>
      <w:r w:rsidR="004B679C">
        <w:rPr>
          <w:rFonts w:ascii="Arial" w:hAnsi="Arial"/>
          <w:noProof w:val="0"/>
          <w:rtl/>
        </w:rPr>
        <w:tab/>
      </w:r>
      <w:r w:rsidR="004B679C">
        <w:rPr>
          <w:rFonts w:ascii="Arial" w:hAnsi="Arial"/>
          <w:noProof w:val="0"/>
          <w:rtl/>
        </w:rPr>
        <w:tab/>
      </w:r>
      <w:r w:rsidR="004B679C">
        <w:rPr>
          <w:rFonts w:ascii="Arial" w:hAnsi="Arial"/>
          <w:noProof w:val="0"/>
          <w:rtl/>
        </w:rPr>
        <w:tab/>
      </w:r>
      <w:r w:rsidR="004B679C">
        <w:rPr>
          <w:rFonts w:ascii="Arial" w:hAnsi="Arial"/>
          <w:noProof w:val="0"/>
          <w:rtl/>
        </w:rPr>
        <w:tab/>
      </w:r>
      <w:r w:rsidR="00427A79">
        <w:rPr>
          <w:rFonts w:ascii="Arial" w:hAnsi="Arial" w:hint="cs"/>
          <w:noProof w:val="0"/>
          <w:rtl/>
        </w:rPr>
        <w:t>התבקשה האם להחליף את זמני השהות שלה עם הקטינים ביום</w:t>
      </w:r>
      <w:r w:rsidR="004B679C">
        <w:rPr>
          <w:rFonts w:ascii="Arial" w:hAnsi="Arial" w:hint="cs"/>
          <w:noProof w:val="0"/>
          <w:rtl/>
        </w:rPr>
        <w:t xml:space="preserve"> </w:t>
      </w:r>
      <w:r w:rsidR="004B679C">
        <w:rPr>
          <w:rFonts w:ascii="Arial" w:hAnsi="Arial"/>
          <w:noProof w:val="0"/>
          <w:rtl/>
        </w:rPr>
        <w:tab/>
      </w:r>
      <w:r w:rsidR="004B679C">
        <w:rPr>
          <w:rFonts w:ascii="Arial" w:hAnsi="Arial"/>
          <w:noProof w:val="0"/>
          <w:rtl/>
        </w:rPr>
        <w:tab/>
      </w:r>
      <w:r w:rsidR="004B679C">
        <w:rPr>
          <w:rFonts w:ascii="Arial" w:hAnsi="Arial"/>
          <w:noProof w:val="0"/>
          <w:rtl/>
        </w:rPr>
        <w:tab/>
      </w:r>
      <w:r>
        <w:rPr>
          <w:rFonts w:ascii="Arial" w:hAnsi="Arial"/>
          <w:noProof w:val="0"/>
          <w:rtl/>
        </w:rPr>
        <w:tab/>
      </w:r>
      <w:r>
        <w:rPr>
          <w:rFonts w:ascii="Arial" w:hAnsi="Arial" w:hint="cs"/>
          <w:noProof w:val="0"/>
          <w:rtl/>
        </w:rPr>
        <w:t>1.9.202</w:t>
      </w:r>
      <w:r w:rsidR="00BF5EF3">
        <w:rPr>
          <w:rFonts w:ascii="Arial" w:hAnsi="Arial" w:hint="cs"/>
          <w:noProof w:val="0"/>
          <w:rtl/>
        </w:rPr>
        <w:t>0</w:t>
      </w:r>
      <w:r w:rsidR="00427A79">
        <w:rPr>
          <w:rFonts w:ascii="Arial" w:hAnsi="Arial" w:hint="cs"/>
          <w:noProof w:val="0"/>
          <w:rtl/>
        </w:rPr>
        <w:t>, היות ובמועד זה מתחתן אחי האב</w:t>
      </w:r>
      <w:r w:rsidR="00BF5EF3">
        <w:rPr>
          <w:rFonts w:ascii="Arial" w:hAnsi="Arial" w:hint="cs"/>
          <w:noProof w:val="0"/>
          <w:rtl/>
        </w:rPr>
        <w:t>, דודם של הקטינים</w:t>
      </w:r>
      <w:r w:rsidR="00427A79">
        <w:rPr>
          <w:rFonts w:ascii="Arial" w:hAnsi="Arial" w:hint="cs"/>
          <w:noProof w:val="0"/>
          <w:rtl/>
        </w:rPr>
        <w:t xml:space="preserve"> והאב רצה</w:t>
      </w:r>
      <w:r w:rsidR="00BF5EF3">
        <w:rPr>
          <w:rFonts w:ascii="Arial" w:hAnsi="Arial"/>
          <w:noProof w:val="0"/>
          <w:rtl/>
        </w:rPr>
        <w:tab/>
      </w:r>
      <w:r w:rsidR="00BF5EF3">
        <w:rPr>
          <w:rFonts w:ascii="Arial" w:hAnsi="Arial"/>
          <w:noProof w:val="0"/>
          <w:rtl/>
        </w:rPr>
        <w:tab/>
      </w:r>
      <w:r w:rsidR="00BF5EF3">
        <w:rPr>
          <w:rFonts w:ascii="Arial" w:hAnsi="Arial"/>
          <w:noProof w:val="0"/>
          <w:rtl/>
        </w:rPr>
        <w:tab/>
      </w:r>
      <w:r w:rsidR="00BF5EF3">
        <w:rPr>
          <w:rFonts w:ascii="Arial" w:hAnsi="Arial" w:hint="cs"/>
          <w:noProof w:val="0"/>
          <w:rtl/>
        </w:rPr>
        <w:t>שהקטינים ישתתפו בחתונה יחד עם כל בני המשפחה ובני הדודים.</w:t>
      </w:r>
    </w:p>
    <w:p w:rsidR="00515183" w:rsidRDefault="00515183" w:rsidP="00515183">
      <w:pPr>
        <w:spacing w:line="360" w:lineRule="auto"/>
        <w:jc w:val="both"/>
        <w:rPr>
          <w:rFonts w:ascii="Arial" w:hAnsi="Arial"/>
          <w:noProof w:val="0"/>
          <w:rtl/>
        </w:rPr>
      </w:pPr>
    </w:p>
    <w:p w:rsidR="00427A79" w:rsidRDefault="00515183" w:rsidP="00BF5EF3">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3.1.2</w:t>
      </w:r>
      <w:r>
        <w:rPr>
          <w:rFonts w:ascii="Arial" w:hAnsi="Arial" w:hint="cs"/>
          <w:noProof w:val="0"/>
          <w:rtl/>
        </w:rPr>
        <w:tab/>
      </w:r>
      <w:r w:rsidR="00BF5EF3">
        <w:rPr>
          <w:rFonts w:ascii="Arial" w:hAnsi="Arial" w:hint="cs"/>
          <w:noProof w:val="0"/>
          <w:rtl/>
        </w:rPr>
        <w:t>פני</w:t>
      </w:r>
      <w:r w:rsidR="004B679C">
        <w:rPr>
          <w:rFonts w:ascii="Arial" w:hAnsi="Arial" w:hint="cs"/>
          <w:noProof w:val="0"/>
          <w:rtl/>
        </w:rPr>
        <w:t>ת</w:t>
      </w:r>
      <w:r w:rsidR="00BF5EF3">
        <w:rPr>
          <w:rFonts w:ascii="Arial" w:hAnsi="Arial" w:hint="cs"/>
          <w:noProof w:val="0"/>
          <w:rtl/>
        </w:rPr>
        <w:t xml:space="preserve"> האב </w:t>
      </w:r>
      <w:r w:rsidR="00427A79">
        <w:rPr>
          <w:rFonts w:ascii="Arial" w:hAnsi="Arial" w:hint="cs"/>
          <w:noProof w:val="0"/>
          <w:rtl/>
        </w:rPr>
        <w:t xml:space="preserve"> לבאת </w:t>
      </w:r>
      <w:proofErr w:type="spellStart"/>
      <w:r w:rsidR="00427A79">
        <w:rPr>
          <w:rFonts w:ascii="Arial" w:hAnsi="Arial" w:hint="cs"/>
          <w:noProof w:val="0"/>
          <w:rtl/>
        </w:rPr>
        <w:t>כח</w:t>
      </w:r>
      <w:proofErr w:type="spellEnd"/>
      <w:r w:rsidR="00427A79">
        <w:rPr>
          <w:rFonts w:ascii="Arial" w:hAnsi="Arial" w:hint="cs"/>
          <w:noProof w:val="0"/>
          <w:rtl/>
        </w:rPr>
        <w:t xml:space="preserve"> האם נעשתה לאחר שהאב ניסה להגיע להסכמות עם</w:t>
      </w:r>
      <w:r w:rsidR="00BF5EF3">
        <w:rPr>
          <w:rFonts w:ascii="Arial" w:hAnsi="Arial"/>
          <w:noProof w:val="0"/>
          <w:rtl/>
        </w:rPr>
        <w:tab/>
      </w:r>
      <w:r w:rsidR="00427A79">
        <w:rPr>
          <w:rFonts w:ascii="Arial" w:hAnsi="Arial" w:hint="cs"/>
          <w:noProof w:val="0"/>
          <w:rtl/>
        </w:rPr>
        <w:t xml:space="preserve"> </w:t>
      </w:r>
      <w:r w:rsidR="00BF5EF3">
        <w:rPr>
          <w:rFonts w:ascii="Arial" w:hAnsi="Arial" w:hint="cs"/>
          <w:noProof w:val="0"/>
          <w:rtl/>
        </w:rPr>
        <w:t xml:space="preserve">     </w:t>
      </w:r>
      <w:r>
        <w:rPr>
          <w:rFonts w:ascii="Arial" w:hAnsi="Arial"/>
          <w:noProof w:val="0"/>
          <w:rtl/>
        </w:rPr>
        <w:tab/>
      </w:r>
      <w:r w:rsidR="00BF5EF3">
        <w:rPr>
          <w:rFonts w:ascii="Arial" w:hAnsi="Arial" w:hint="cs"/>
          <w:noProof w:val="0"/>
          <w:rtl/>
        </w:rPr>
        <w:t xml:space="preserve">            </w:t>
      </w:r>
      <w:r w:rsidR="00427A79">
        <w:rPr>
          <w:rFonts w:ascii="Arial" w:hAnsi="Arial" w:hint="cs"/>
          <w:noProof w:val="0"/>
          <w:rtl/>
        </w:rPr>
        <w:t xml:space="preserve"> </w:t>
      </w:r>
      <w:r w:rsidR="00BF5EF3">
        <w:rPr>
          <w:rFonts w:ascii="Arial" w:hAnsi="Arial" w:hint="cs"/>
          <w:noProof w:val="0"/>
          <w:rtl/>
        </w:rPr>
        <w:t xml:space="preserve">האם </w:t>
      </w:r>
      <w:r w:rsidR="00427A79">
        <w:rPr>
          <w:rFonts w:ascii="Arial" w:hAnsi="Arial" w:hint="cs"/>
          <w:noProof w:val="0"/>
          <w:rtl/>
        </w:rPr>
        <w:t>אך האם התעלמה מ</w:t>
      </w:r>
      <w:r w:rsidR="00BF5EF3">
        <w:rPr>
          <w:rFonts w:ascii="Arial" w:hAnsi="Arial" w:hint="cs"/>
          <w:noProof w:val="0"/>
          <w:rtl/>
        </w:rPr>
        <w:t xml:space="preserve">כל </w:t>
      </w:r>
      <w:r w:rsidR="00427A79">
        <w:rPr>
          <w:rFonts w:ascii="Arial" w:hAnsi="Arial" w:hint="cs"/>
          <w:noProof w:val="0"/>
          <w:rtl/>
        </w:rPr>
        <w:t xml:space="preserve">פניותיו. </w:t>
      </w:r>
    </w:p>
    <w:p w:rsidR="00515183" w:rsidRDefault="00515183" w:rsidP="00515183">
      <w:pPr>
        <w:spacing w:line="360" w:lineRule="auto"/>
        <w:jc w:val="both"/>
        <w:rPr>
          <w:rFonts w:ascii="Arial" w:hAnsi="Arial"/>
          <w:noProof w:val="0"/>
          <w:rtl/>
        </w:rPr>
      </w:pPr>
    </w:p>
    <w:p w:rsidR="00427A79" w:rsidRDefault="00515183" w:rsidP="00515183">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3.1.3</w:t>
      </w:r>
      <w:r>
        <w:rPr>
          <w:rFonts w:ascii="Arial" w:hAnsi="Arial" w:hint="cs"/>
          <w:noProof w:val="0"/>
          <w:rtl/>
        </w:rPr>
        <w:tab/>
        <w:t>כ</w:t>
      </w:r>
      <w:r w:rsidR="00427A79">
        <w:rPr>
          <w:rFonts w:ascii="Arial" w:hAnsi="Arial" w:hint="cs"/>
          <w:noProof w:val="0"/>
          <w:rtl/>
        </w:rPr>
        <w:t xml:space="preserve">יוון שהאם לא נענתה לפנייתו של האב באמצעות באת כוחו, פנה האב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427A79">
        <w:rPr>
          <w:rFonts w:ascii="Arial" w:hAnsi="Arial" w:hint="cs"/>
          <w:noProof w:val="0"/>
          <w:rtl/>
        </w:rPr>
        <w:t>בבקשה דחופה לבית המשפט</w:t>
      </w:r>
      <w:r w:rsidR="00BF5EF3">
        <w:rPr>
          <w:rFonts w:ascii="Arial" w:hAnsi="Arial" w:hint="cs"/>
          <w:noProof w:val="0"/>
          <w:rtl/>
        </w:rPr>
        <w:t>,</w:t>
      </w:r>
      <w:r w:rsidR="00427A79">
        <w:rPr>
          <w:rFonts w:ascii="Arial" w:hAnsi="Arial" w:hint="cs"/>
          <w:noProof w:val="0"/>
          <w:rtl/>
        </w:rPr>
        <w:t xml:space="preserve"> ביום </w:t>
      </w:r>
      <w:r w:rsidR="00A126A8">
        <w:rPr>
          <w:rFonts w:ascii="Arial" w:hAnsi="Arial" w:hint="cs"/>
          <w:noProof w:val="0"/>
          <w:rtl/>
        </w:rPr>
        <w:t xml:space="preserve">25.8.2020, </w:t>
      </w:r>
      <w:r w:rsidR="00427A79">
        <w:rPr>
          <w:rFonts w:ascii="Arial" w:hAnsi="Arial" w:hint="cs"/>
          <w:noProof w:val="0"/>
          <w:rtl/>
        </w:rPr>
        <w:t>והבקשה הועברה ע"י כבוד</w:t>
      </w:r>
      <w:r>
        <w:rPr>
          <w:rFonts w:ascii="Arial" w:hAnsi="Arial"/>
          <w:noProof w:val="0"/>
          <w:rtl/>
        </w:rPr>
        <w:tab/>
      </w:r>
      <w:r>
        <w:rPr>
          <w:rFonts w:ascii="Arial" w:hAnsi="Arial"/>
          <w:noProof w:val="0"/>
          <w:rtl/>
        </w:rPr>
        <w:tab/>
      </w:r>
      <w:r>
        <w:rPr>
          <w:rFonts w:ascii="Arial" w:hAnsi="Arial"/>
          <w:noProof w:val="0"/>
          <w:rtl/>
        </w:rPr>
        <w:tab/>
      </w:r>
      <w:r w:rsidR="00427A79">
        <w:rPr>
          <w:rFonts w:ascii="Arial" w:hAnsi="Arial" w:hint="cs"/>
          <w:noProof w:val="0"/>
          <w:rtl/>
        </w:rPr>
        <w:t xml:space="preserve">השופטת תמר סנונית פורר, כשופטת תורנית, לתגובת האם תוך 3 ימים. </w:t>
      </w:r>
    </w:p>
    <w:p w:rsidR="00515183" w:rsidRDefault="00515183" w:rsidP="00515183">
      <w:pPr>
        <w:spacing w:line="360" w:lineRule="auto"/>
        <w:jc w:val="both"/>
        <w:rPr>
          <w:rFonts w:ascii="Arial" w:hAnsi="Arial"/>
          <w:noProof w:val="0"/>
          <w:rtl/>
        </w:rPr>
      </w:pPr>
    </w:p>
    <w:p w:rsidR="00427A79" w:rsidRDefault="00515183" w:rsidP="00061A5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3.1.4</w:t>
      </w:r>
      <w:r>
        <w:rPr>
          <w:rFonts w:ascii="Arial" w:hAnsi="Arial" w:hint="cs"/>
          <w:noProof w:val="0"/>
          <w:rtl/>
        </w:rPr>
        <w:tab/>
      </w:r>
      <w:r w:rsidR="00427A79">
        <w:rPr>
          <w:rFonts w:ascii="Arial" w:hAnsi="Arial" w:hint="cs"/>
          <w:noProof w:val="0"/>
          <w:rtl/>
        </w:rPr>
        <w:t xml:space="preserve">האם </w:t>
      </w:r>
      <w:r w:rsidR="00061A58">
        <w:rPr>
          <w:rFonts w:ascii="Arial" w:hAnsi="Arial" w:hint="cs"/>
          <w:noProof w:val="0"/>
          <w:rtl/>
        </w:rPr>
        <w:t xml:space="preserve">הגישה </w:t>
      </w:r>
      <w:r w:rsidR="00427A79">
        <w:rPr>
          <w:rFonts w:ascii="Arial" w:hAnsi="Arial" w:hint="cs"/>
          <w:noProof w:val="0"/>
          <w:rtl/>
        </w:rPr>
        <w:t>את תגובתה, בה הביעה את התנגדותה</w:t>
      </w:r>
      <w:r w:rsidR="00061A58">
        <w:rPr>
          <w:rFonts w:ascii="Arial" w:hAnsi="Arial" w:hint="cs"/>
          <w:noProof w:val="0"/>
          <w:rtl/>
        </w:rPr>
        <w:t xml:space="preserve"> </w:t>
      </w:r>
      <w:r w:rsidR="00427A79">
        <w:rPr>
          <w:rFonts w:ascii="Arial" w:hAnsi="Arial" w:hint="cs"/>
          <w:noProof w:val="0"/>
          <w:rtl/>
        </w:rPr>
        <w:t>להשתתפות הקטינים</w:t>
      </w:r>
      <w:r w:rsidR="00061A58">
        <w:rPr>
          <w:rFonts w:ascii="Arial" w:hAnsi="Arial"/>
          <w:noProof w:val="0"/>
          <w:rtl/>
        </w:rPr>
        <w:tab/>
      </w:r>
      <w:r w:rsidR="00061A58">
        <w:rPr>
          <w:rFonts w:ascii="Arial" w:hAnsi="Arial"/>
          <w:noProof w:val="0"/>
          <w:rtl/>
        </w:rPr>
        <w:tab/>
      </w:r>
      <w:r w:rsidR="00061A58">
        <w:rPr>
          <w:rFonts w:ascii="Arial" w:hAnsi="Arial"/>
          <w:noProof w:val="0"/>
          <w:rtl/>
        </w:rPr>
        <w:tab/>
      </w:r>
      <w:r w:rsidR="00427A79">
        <w:rPr>
          <w:rFonts w:ascii="Arial" w:hAnsi="Arial" w:hint="cs"/>
          <w:noProof w:val="0"/>
          <w:rtl/>
        </w:rPr>
        <w:t xml:space="preserve">בחתונת דודם </w:t>
      </w:r>
      <w:r w:rsidR="00682519">
        <w:rPr>
          <w:rFonts w:ascii="Arial" w:hAnsi="Arial" w:hint="cs"/>
          <w:noProof w:val="0"/>
          <w:rtl/>
        </w:rPr>
        <w:t>בנימוק שהם עלולים להידבק בנגיף</w:t>
      </w:r>
      <w:r>
        <w:rPr>
          <w:rFonts w:ascii="Arial" w:hAnsi="Arial"/>
          <w:noProof w:val="0"/>
          <w:rtl/>
        </w:rPr>
        <w:tab/>
      </w:r>
      <w:r w:rsidR="004B679C">
        <w:rPr>
          <w:rFonts w:ascii="Arial" w:hAnsi="Arial" w:hint="cs"/>
          <w:noProof w:val="0"/>
          <w:rtl/>
        </w:rPr>
        <w:t xml:space="preserve">הקורונה, </w:t>
      </w:r>
      <w:r w:rsidR="00682519">
        <w:rPr>
          <w:rFonts w:ascii="Arial" w:hAnsi="Arial" w:hint="cs"/>
          <w:noProof w:val="0"/>
          <w:rtl/>
        </w:rPr>
        <w:t>בשל כמות</w:t>
      </w:r>
      <w:r w:rsidR="00061A58">
        <w:rPr>
          <w:rFonts w:ascii="Arial" w:hAnsi="Arial"/>
          <w:noProof w:val="0"/>
          <w:rtl/>
        </w:rPr>
        <w:tab/>
      </w:r>
      <w:r w:rsidR="00061A58">
        <w:rPr>
          <w:rFonts w:ascii="Arial" w:hAnsi="Arial"/>
          <w:noProof w:val="0"/>
          <w:rtl/>
        </w:rPr>
        <w:tab/>
      </w:r>
      <w:r w:rsidR="00061A58">
        <w:rPr>
          <w:rFonts w:ascii="Arial" w:hAnsi="Arial"/>
          <w:noProof w:val="0"/>
          <w:rtl/>
        </w:rPr>
        <w:tab/>
      </w:r>
      <w:r w:rsidR="00682519">
        <w:rPr>
          <w:rFonts w:ascii="Arial" w:hAnsi="Arial" w:hint="cs"/>
          <w:noProof w:val="0"/>
          <w:rtl/>
        </w:rPr>
        <w:t xml:space="preserve">המשתתפים. </w:t>
      </w:r>
    </w:p>
    <w:p w:rsidR="00F12BB4" w:rsidRDefault="00F12BB4" w:rsidP="00515183">
      <w:pPr>
        <w:spacing w:line="360" w:lineRule="auto"/>
        <w:jc w:val="both"/>
        <w:rPr>
          <w:rFonts w:ascii="Arial" w:hAnsi="Arial"/>
          <w:noProof w:val="0"/>
          <w:rtl/>
        </w:rPr>
      </w:pPr>
    </w:p>
    <w:p w:rsidR="00682519" w:rsidRDefault="00F12BB4" w:rsidP="00A126A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3.1.5</w:t>
      </w:r>
      <w:r>
        <w:rPr>
          <w:rFonts w:ascii="Arial" w:hAnsi="Arial" w:hint="cs"/>
          <w:noProof w:val="0"/>
          <w:rtl/>
        </w:rPr>
        <w:tab/>
      </w:r>
      <w:r w:rsidR="00682519">
        <w:rPr>
          <w:rFonts w:ascii="Arial" w:hAnsi="Arial" w:hint="cs"/>
          <w:noProof w:val="0"/>
          <w:rtl/>
        </w:rPr>
        <w:t>האב השיב מיד שהחתונה עומדת ב</w:t>
      </w:r>
      <w:r w:rsidR="00A126A8">
        <w:rPr>
          <w:rFonts w:ascii="Arial" w:hAnsi="Arial" w:hint="cs"/>
          <w:noProof w:val="0"/>
          <w:rtl/>
        </w:rPr>
        <w:t>כל הכללים ו</w:t>
      </w:r>
      <w:r w:rsidR="00682519">
        <w:rPr>
          <w:rFonts w:ascii="Arial" w:hAnsi="Arial" w:hint="cs"/>
          <w:noProof w:val="0"/>
          <w:rtl/>
        </w:rPr>
        <w:t xml:space="preserve">הנחיות משרד הבריאות וכי </w:t>
      </w:r>
      <w:r>
        <w:rPr>
          <w:rFonts w:ascii="Arial" w:hAnsi="Arial"/>
          <w:noProof w:val="0"/>
          <w:rtl/>
        </w:rPr>
        <w:tab/>
      </w:r>
      <w:r>
        <w:rPr>
          <w:rFonts w:ascii="Arial" w:hAnsi="Arial"/>
          <w:noProof w:val="0"/>
          <w:rtl/>
        </w:rPr>
        <w:tab/>
      </w:r>
      <w:r>
        <w:rPr>
          <w:rFonts w:ascii="Arial" w:hAnsi="Arial"/>
          <w:noProof w:val="0"/>
          <w:rtl/>
        </w:rPr>
        <w:tab/>
      </w:r>
      <w:r w:rsidR="00A126A8">
        <w:rPr>
          <w:rFonts w:ascii="Arial" w:hAnsi="Arial" w:hint="cs"/>
          <w:noProof w:val="0"/>
          <w:rtl/>
        </w:rPr>
        <w:t xml:space="preserve">אין </w:t>
      </w:r>
      <w:r w:rsidR="00682519">
        <w:rPr>
          <w:rFonts w:ascii="Arial" w:hAnsi="Arial" w:hint="cs"/>
          <w:noProof w:val="0"/>
          <w:rtl/>
        </w:rPr>
        <w:t xml:space="preserve">כל בסיס להתנגדות האם. </w:t>
      </w:r>
    </w:p>
    <w:p w:rsidR="00F12BB4" w:rsidRDefault="00F12BB4" w:rsidP="00F12BB4">
      <w:pPr>
        <w:spacing w:line="360" w:lineRule="auto"/>
        <w:jc w:val="both"/>
        <w:rPr>
          <w:rFonts w:ascii="Arial" w:hAnsi="Arial"/>
          <w:noProof w:val="0"/>
          <w:rtl/>
        </w:rPr>
      </w:pPr>
      <w:r>
        <w:rPr>
          <w:rFonts w:ascii="Arial" w:hAnsi="Arial"/>
          <w:noProof w:val="0"/>
          <w:rtl/>
        </w:rPr>
        <w:tab/>
      </w:r>
      <w:r>
        <w:rPr>
          <w:rFonts w:ascii="Arial" w:hAnsi="Arial"/>
          <w:noProof w:val="0"/>
          <w:rtl/>
        </w:rPr>
        <w:tab/>
      </w:r>
    </w:p>
    <w:p w:rsidR="00682519" w:rsidRDefault="00F12BB4" w:rsidP="00F12BB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3.1.6</w:t>
      </w:r>
      <w:r>
        <w:rPr>
          <w:rFonts w:ascii="Arial" w:hAnsi="Arial" w:hint="cs"/>
          <w:noProof w:val="0"/>
          <w:rtl/>
        </w:rPr>
        <w:tab/>
      </w:r>
      <w:r w:rsidR="00682519">
        <w:rPr>
          <w:rFonts w:ascii="Arial" w:hAnsi="Arial" w:hint="cs"/>
          <w:noProof w:val="0"/>
          <w:rtl/>
        </w:rPr>
        <w:t xml:space="preserve">ביום 31.8.2020 ניתנה </w:t>
      </w:r>
      <w:r w:rsidR="00A126A8">
        <w:rPr>
          <w:rFonts w:ascii="Arial" w:hAnsi="Arial" w:hint="cs"/>
          <w:noProof w:val="0"/>
          <w:rtl/>
        </w:rPr>
        <w:t xml:space="preserve">על ידי ביהמ"ש </w:t>
      </w:r>
      <w:r w:rsidR="00682519">
        <w:rPr>
          <w:rFonts w:ascii="Arial" w:hAnsi="Arial" w:hint="cs"/>
          <w:noProof w:val="0"/>
          <w:rtl/>
        </w:rPr>
        <w:t xml:space="preserve"> ההחלטה הבאה:</w:t>
      </w:r>
    </w:p>
    <w:p w:rsidR="00682519" w:rsidRDefault="00682519" w:rsidP="00427A79">
      <w:pPr>
        <w:spacing w:line="360" w:lineRule="auto"/>
        <w:ind w:left="1440" w:hanging="720"/>
        <w:jc w:val="both"/>
        <w:rPr>
          <w:rFonts w:ascii="Arial" w:hAnsi="Arial"/>
          <w:noProof w:val="0"/>
          <w:rtl/>
        </w:rPr>
      </w:pPr>
    </w:p>
    <w:p w:rsidR="00F12BB4" w:rsidRDefault="00682519" w:rsidP="00A126A8">
      <w:pPr>
        <w:spacing w:line="360" w:lineRule="auto"/>
        <w:ind w:left="2160" w:right="709"/>
        <w:jc w:val="both"/>
        <w:rPr>
          <w:rFonts w:ascii="Arial" w:hAnsi="Arial"/>
          <w:b/>
          <w:bCs/>
          <w:noProof w:val="0"/>
          <w:rtl/>
        </w:rPr>
      </w:pPr>
      <w:r>
        <w:rPr>
          <w:rFonts w:ascii="Arial" w:hAnsi="Arial" w:hint="cs"/>
          <w:b/>
          <w:bCs/>
          <w:noProof w:val="0"/>
          <w:rtl/>
        </w:rPr>
        <w:t xml:space="preserve">"... לאחר עיון בבקשה ובתגובות ולאור הודעת האב כי החתונה תתקיים על פי כללי התו הסגול בקפסולות ובהתאם להנחיות משרד הבריאות, </w:t>
      </w:r>
      <w:r w:rsidRPr="00A126A8">
        <w:rPr>
          <w:rFonts w:ascii="Arial" w:hAnsi="Arial" w:hint="cs"/>
          <w:b/>
          <w:bCs/>
          <w:noProof w:val="0"/>
          <w:u w:val="single"/>
          <w:rtl/>
        </w:rPr>
        <w:t>אני מורה כי הקטינים ישהו עם האב ביום 1.9.2020, באופן שיאפשר את השתתפותם בחתונת הדוד.</w:t>
      </w:r>
      <w:r>
        <w:rPr>
          <w:rFonts w:ascii="Arial" w:hAnsi="Arial" w:hint="cs"/>
          <w:b/>
          <w:bCs/>
          <w:noProof w:val="0"/>
          <w:rtl/>
        </w:rPr>
        <w:t xml:space="preserve"> </w:t>
      </w:r>
      <w:r w:rsidR="00A126A8" w:rsidRPr="00A126A8">
        <w:rPr>
          <w:rFonts w:ascii="Arial" w:hAnsi="Arial" w:hint="cs"/>
          <w:noProof w:val="0"/>
          <w:rtl/>
        </w:rPr>
        <w:t xml:space="preserve">( הדגשה שלי </w:t>
      </w:r>
      <w:proofErr w:type="spellStart"/>
      <w:r w:rsidR="00A126A8" w:rsidRPr="00A126A8">
        <w:rPr>
          <w:rFonts w:ascii="Arial" w:hAnsi="Arial" w:hint="cs"/>
          <w:noProof w:val="0"/>
          <w:rtl/>
        </w:rPr>
        <w:t>א.ז.ר</w:t>
      </w:r>
      <w:proofErr w:type="spellEnd"/>
      <w:r w:rsidR="00A126A8" w:rsidRPr="00A126A8">
        <w:rPr>
          <w:rFonts w:ascii="Arial" w:hAnsi="Arial" w:hint="cs"/>
          <w:noProof w:val="0"/>
          <w:rtl/>
        </w:rPr>
        <w:t>.).</w:t>
      </w:r>
      <w:r w:rsidRPr="00682519">
        <w:rPr>
          <w:rFonts w:ascii="Arial" w:hAnsi="Arial"/>
          <w:b/>
          <w:bCs/>
          <w:noProof w:val="0"/>
          <w:rtl/>
        </w:rPr>
        <w:tab/>
      </w:r>
      <w:r w:rsidRPr="00682519">
        <w:rPr>
          <w:rFonts w:ascii="Arial" w:hAnsi="Arial"/>
          <w:b/>
          <w:bCs/>
          <w:noProof w:val="0"/>
          <w:rtl/>
        </w:rPr>
        <w:tab/>
      </w:r>
      <w:r w:rsidR="00F12BB4">
        <w:rPr>
          <w:rFonts w:ascii="Arial" w:hAnsi="Arial"/>
          <w:b/>
          <w:bCs/>
          <w:noProof w:val="0"/>
          <w:rtl/>
        </w:rPr>
        <w:tab/>
      </w:r>
    </w:p>
    <w:p w:rsidR="00F12BB4" w:rsidRDefault="00F12BB4">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p>
    <w:p w:rsidR="002914D6" w:rsidRDefault="00F12BB4" w:rsidP="00F12BB4">
      <w:pPr>
        <w:spacing w:line="360" w:lineRule="auto"/>
        <w:jc w:val="both"/>
        <w:rPr>
          <w:rFonts w:ascii="Arial" w:hAnsi="Arial"/>
          <w:noProof w:val="0"/>
          <w:rtl/>
        </w:rPr>
      </w:pPr>
      <w:r>
        <w:rPr>
          <w:rFonts w:ascii="Arial" w:hAnsi="Arial"/>
          <w:b/>
          <w:bCs/>
          <w:noProof w:val="0"/>
          <w:rtl/>
        </w:rPr>
        <w:tab/>
      </w:r>
      <w:r>
        <w:rPr>
          <w:rFonts w:ascii="Arial" w:hAnsi="Arial"/>
          <w:b/>
          <w:bCs/>
          <w:noProof w:val="0"/>
          <w:rtl/>
        </w:rPr>
        <w:tab/>
      </w:r>
      <w:r>
        <w:rPr>
          <w:rFonts w:ascii="Arial" w:hAnsi="Arial" w:hint="cs"/>
          <w:noProof w:val="0"/>
          <w:rtl/>
        </w:rPr>
        <w:t>3.1.7</w:t>
      </w:r>
      <w:r>
        <w:rPr>
          <w:rFonts w:ascii="Arial" w:hAnsi="Arial" w:hint="cs"/>
          <w:noProof w:val="0"/>
          <w:rtl/>
        </w:rPr>
        <w:tab/>
      </w:r>
      <w:r w:rsidR="00682519">
        <w:rPr>
          <w:rFonts w:ascii="Arial" w:hAnsi="Arial" w:hint="cs"/>
          <w:noProof w:val="0"/>
          <w:rtl/>
        </w:rPr>
        <w:t xml:space="preserve">בהחלטה זו צפו ביום 31.8.2020 באי כוח האב והאם. </w:t>
      </w:r>
    </w:p>
    <w:p w:rsidR="00F12BB4" w:rsidRDefault="00F12BB4" w:rsidP="00F12BB4">
      <w:pPr>
        <w:spacing w:line="360" w:lineRule="auto"/>
        <w:jc w:val="both"/>
        <w:rPr>
          <w:rFonts w:ascii="Arial" w:hAnsi="Arial"/>
          <w:noProof w:val="0"/>
          <w:rtl/>
        </w:rPr>
      </w:pPr>
    </w:p>
    <w:p w:rsidR="00682519" w:rsidRDefault="00F12BB4" w:rsidP="00A126A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3.1.8</w:t>
      </w:r>
      <w:r>
        <w:rPr>
          <w:rFonts w:ascii="Arial" w:hAnsi="Arial" w:hint="cs"/>
          <w:noProof w:val="0"/>
          <w:rtl/>
        </w:rPr>
        <w:tab/>
      </w:r>
      <w:r w:rsidR="00682519">
        <w:rPr>
          <w:rFonts w:ascii="Arial" w:hAnsi="Arial" w:hint="cs"/>
          <w:noProof w:val="0"/>
          <w:rtl/>
        </w:rPr>
        <w:t xml:space="preserve">ביום 31.8.2020 ניתנה החלטה נוספת, לאור הגשת בקשה נוספת של האם </w:t>
      </w:r>
      <w:r>
        <w:rPr>
          <w:rFonts w:ascii="Arial" w:hAnsi="Arial"/>
          <w:noProof w:val="0"/>
          <w:rtl/>
        </w:rPr>
        <w:tab/>
      </w:r>
      <w:r>
        <w:rPr>
          <w:rFonts w:ascii="Arial" w:hAnsi="Arial"/>
          <w:noProof w:val="0"/>
          <w:rtl/>
        </w:rPr>
        <w:tab/>
      </w:r>
      <w:r>
        <w:rPr>
          <w:rFonts w:ascii="Arial" w:hAnsi="Arial"/>
          <w:noProof w:val="0"/>
          <w:rtl/>
        </w:rPr>
        <w:tab/>
      </w:r>
      <w:r w:rsidR="00682519">
        <w:rPr>
          <w:rFonts w:ascii="Arial" w:hAnsi="Arial" w:hint="cs"/>
          <w:noProof w:val="0"/>
          <w:rtl/>
        </w:rPr>
        <w:t>והיא ש</w:t>
      </w:r>
      <w:r w:rsidR="00682519" w:rsidRPr="00A126A8">
        <w:rPr>
          <w:rFonts w:ascii="Arial" w:hAnsi="Arial" w:hint="cs"/>
          <w:b/>
          <w:bCs/>
          <w:noProof w:val="0"/>
          <w:rtl/>
        </w:rPr>
        <w:t>"ההחלטה מיום 31.8.2020 בעינה עומדת"</w:t>
      </w:r>
      <w:r w:rsidR="00682519">
        <w:rPr>
          <w:rFonts w:ascii="Arial" w:hAnsi="Arial" w:hint="cs"/>
          <w:noProof w:val="0"/>
          <w:rtl/>
        </w:rPr>
        <w:t xml:space="preserve"> ואף החלטה זו נצפתה</w:t>
      </w:r>
      <w:r>
        <w:rPr>
          <w:rFonts w:ascii="Arial" w:hAnsi="Arial"/>
          <w:noProof w:val="0"/>
          <w:rtl/>
        </w:rPr>
        <w:tab/>
      </w:r>
      <w:r>
        <w:rPr>
          <w:rFonts w:ascii="Arial" w:hAnsi="Arial"/>
          <w:noProof w:val="0"/>
          <w:rtl/>
        </w:rPr>
        <w:tab/>
      </w:r>
      <w:r>
        <w:rPr>
          <w:rFonts w:ascii="Arial" w:hAnsi="Arial"/>
          <w:noProof w:val="0"/>
          <w:rtl/>
        </w:rPr>
        <w:tab/>
      </w:r>
      <w:r w:rsidR="00A126A8">
        <w:rPr>
          <w:rFonts w:ascii="Arial" w:hAnsi="Arial" w:hint="cs"/>
          <w:noProof w:val="0"/>
          <w:rtl/>
        </w:rPr>
        <w:t xml:space="preserve">ע"י </w:t>
      </w:r>
      <w:r w:rsidR="00682519">
        <w:rPr>
          <w:rFonts w:ascii="Arial" w:hAnsi="Arial" w:hint="cs"/>
          <w:noProof w:val="0"/>
          <w:rtl/>
        </w:rPr>
        <w:t xml:space="preserve">באי </w:t>
      </w:r>
      <w:proofErr w:type="spellStart"/>
      <w:r w:rsidR="00682519">
        <w:rPr>
          <w:rFonts w:ascii="Arial" w:hAnsi="Arial" w:hint="cs"/>
          <w:noProof w:val="0"/>
          <w:rtl/>
        </w:rPr>
        <w:t>כח</w:t>
      </w:r>
      <w:proofErr w:type="spellEnd"/>
      <w:r w:rsidR="00682519">
        <w:rPr>
          <w:rFonts w:ascii="Arial" w:hAnsi="Arial" w:hint="cs"/>
          <w:noProof w:val="0"/>
          <w:rtl/>
        </w:rPr>
        <w:t xml:space="preserve"> האב והאם. </w:t>
      </w:r>
    </w:p>
    <w:p w:rsidR="00F12BB4" w:rsidRDefault="00F12BB4" w:rsidP="00F12BB4">
      <w:pPr>
        <w:spacing w:line="360" w:lineRule="auto"/>
        <w:jc w:val="both"/>
        <w:rPr>
          <w:rFonts w:ascii="Arial" w:hAnsi="Arial"/>
          <w:noProof w:val="0"/>
          <w:rtl/>
        </w:rPr>
      </w:pPr>
    </w:p>
    <w:p w:rsidR="00682519" w:rsidRDefault="00F12BB4" w:rsidP="00D8746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3.1.9</w:t>
      </w:r>
      <w:r>
        <w:rPr>
          <w:rFonts w:ascii="Arial" w:hAnsi="Arial" w:hint="cs"/>
          <w:noProof w:val="0"/>
          <w:rtl/>
        </w:rPr>
        <w:tab/>
      </w:r>
      <w:r w:rsidR="00A126A8">
        <w:rPr>
          <w:rFonts w:ascii="Arial" w:hAnsi="Arial" w:hint="cs"/>
          <w:noProof w:val="0"/>
          <w:rtl/>
        </w:rPr>
        <w:t>למרות החלטת ביהמ"ש שהקטינים ישהו עם האב ביום 1.9.2</w:t>
      </w:r>
      <w:r w:rsidR="00A40F5B">
        <w:rPr>
          <w:rFonts w:ascii="Arial" w:hAnsi="Arial" w:hint="cs"/>
          <w:noProof w:val="0"/>
          <w:rtl/>
        </w:rPr>
        <w:t>0</w:t>
      </w:r>
      <w:r w:rsidR="00A126A8">
        <w:rPr>
          <w:rFonts w:ascii="Arial" w:hAnsi="Arial" w:hint="cs"/>
          <w:noProof w:val="0"/>
          <w:rtl/>
        </w:rPr>
        <w:t xml:space="preserve"> כדי שיוכלו </w:t>
      </w:r>
      <w:r w:rsidR="00A126A8">
        <w:rPr>
          <w:rFonts w:ascii="Arial" w:hAnsi="Arial"/>
          <w:noProof w:val="0"/>
          <w:rtl/>
        </w:rPr>
        <w:tab/>
      </w:r>
      <w:r w:rsidR="00A126A8">
        <w:rPr>
          <w:rFonts w:ascii="Arial" w:hAnsi="Arial"/>
          <w:noProof w:val="0"/>
          <w:rtl/>
        </w:rPr>
        <w:tab/>
      </w:r>
      <w:r w:rsidR="00A126A8">
        <w:rPr>
          <w:rFonts w:ascii="Arial" w:hAnsi="Arial"/>
          <w:noProof w:val="0"/>
          <w:rtl/>
        </w:rPr>
        <w:tab/>
      </w:r>
      <w:r w:rsidR="00687F05">
        <w:rPr>
          <w:rFonts w:ascii="Arial" w:hAnsi="Arial" w:hint="cs"/>
          <w:noProof w:val="0"/>
          <w:rtl/>
        </w:rPr>
        <w:t>להש</w:t>
      </w:r>
      <w:r w:rsidR="00061A58">
        <w:rPr>
          <w:rFonts w:ascii="Arial" w:hAnsi="Arial" w:hint="cs"/>
          <w:noProof w:val="0"/>
          <w:rtl/>
        </w:rPr>
        <w:t>תתף בחתונת דודם, לקחה האם</w:t>
      </w:r>
      <w:r w:rsidR="00687F05">
        <w:rPr>
          <w:rFonts w:ascii="Arial" w:hAnsi="Arial" w:hint="cs"/>
          <w:noProof w:val="0"/>
          <w:rtl/>
        </w:rPr>
        <w:t xml:space="preserve"> את הקטינים ממסגרות החינוך </w:t>
      </w:r>
      <w:r>
        <w:rPr>
          <w:rFonts w:ascii="Arial" w:hAnsi="Arial"/>
          <w:noProof w:val="0"/>
          <w:rtl/>
        </w:rPr>
        <w:lastRenderedPageBreak/>
        <w:tab/>
      </w:r>
      <w:r>
        <w:rPr>
          <w:rFonts w:ascii="Arial" w:hAnsi="Arial"/>
          <w:noProof w:val="0"/>
          <w:rtl/>
        </w:rPr>
        <w:tab/>
      </w:r>
      <w:r>
        <w:rPr>
          <w:rFonts w:ascii="Arial" w:hAnsi="Arial"/>
          <w:noProof w:val="0"/>
          <w:rtl/>
        </w:rPr>
        <w:tab/>
      </w:r>
      <w:r w:rsidR="00687F05">
        <w:rPr>
          <w:rFonts w:ascii="Arial" w:hAnsi="Arial" w:hint="cs"/>
          <w:noProof w:val="0"/>
          <w:rtl/>
        </w:rPr>
        <w:t>בשעה מוקדמת יותר, כשהיא מסבירה למחנכת של הקטינה שהיא עושה</w:t>
      </w:r>
      <w:r w:rsidR="00061A58">
        <w:rPr>
          <w:rFonts w:ascii="Arial" w:hAnsi="Arial"/>
          <w:noProof w:val="0"/>
          <w:rtl/>
        </w:rPr>
        <w:tab/>
      </w:r>
      <w:r w:rsidR="00061A58">
        <w:rPr>
          <w:rFonts w:ascii="Arial" w:hAnsi="Arial"/>
          <w:noProof w:val="0"/>
          <w:rtl/>
        </w:rPr>
        <w:tab/>
      </w:r>
      <w:r w:rsidR="00061A58">
        <w:rPr>
          <w:rFonts w:ascii="Arial" w:hAnsi="Arial"/>
          <w:noProof w:val="0"/>
          <w:rtl/>
        </w:rPr>
        <w:tab/>
      </w:r>
      <w:r w:rsidR="00687F05">
        <w:rPr>
          <w:rFonts w:ascii="Arial" w:hAnsi="Arial" w:hint="cs"/>
          <w:noProof w:val="0"/>
          <w:rtl/>
        </w:rPr>
        <w:t xml:space="preserve">כן, </w:t>
      </w:r>
      <w:r w:rsidR="00D8746B">
        <w:rPr>
          <w:rFonts w:ascii="Arial" w:hAnsi="Arial" w:hint="cs"/>
          <w:noProof w:val="0"/>
          <w:rtl/>
        </w:rPr>
        <w:t xml:space="preserve">כיוון </w:t>
      </w:r>
      <w:r w:rsidR="00687F05">
        <w:rPr>
          <w:rFonts w:ascii="Arial" w:hAnsi="Arial" w:hint="cs"/>
          <w:noProof w:val="0"/>
          <w:rtl/>
        </w:rPr>
        <w:t xml:space="preserve"> </w:t>
      </w:r>
      <w:r w:rsidR="00D8746B">
        <w:rPr>
          <w:rFonts w:ascii="Arial" w:hAnsi="Arial" w:hint="cs"/>
          <w:noProof w:val="0"/>
          <w:rtl/>
        </w:rPr>
        <w:t>ש</w:t>
      </w:r>
      <w:r w:rsidR="00687F05">
        <w:rPr>
          <w:rFonts w:ascii="Arial" w:hAnsi="Arial" w:hint="cs"/>
          <w:noProof w:val="0"/>
          <w:rtl/>
        </w:rPr>
        <w:t>יש אירוע בערב (</w:t>
      </w:r>
      <w:r w:rsidR="0044624F">
        <w:rPr>
          <w:rFonts w:ascii="Arial" w:hAnsi="Arial" w:hint="cs"/>
          <w:noProof w:val="0"/>
          <w:rtl/>
        </w:rPr>
        <w:t xml:space="preserve">לראיה </w:t>
      </w:r>
      <w:r w:rsidR="00687F05">
        <w:rPr>
          <w:rFonts w:ascii="Arial" w:hAnsi="Arial" w:hint="cs"/>
          <w:noProof w:val="0"/>
          <w:rtl/>
        </w:rPr>
        <w:t>ראה התכתבות האב עם מחנכת בית</w:t>
      </w:r>
      <w:r w:rsidR="00061A58">
        <w:rPr>
          <w:rFonts w:ascii="Arial" w:hAnsi="Arial" w:hint="cs"/>
          <w:noProof w:val="0"/>
          <w:rtl/>
        </w:rPr>
        <w:t xml:space="preserve"> </w:t>
      </w:r>
      <w:r w:rsidR="00D8746B">
        <w:rPr>
          <w:rFonts w:ascii="Arial" w:hAnsi="Arial"/>
          <w:noProof w:val="0"/>
          <w:rtl/>
        </w:rPr>
        <w:tab/>
      </w:r>
      <w:r w:rsidR="00D8746B">
        <w:rPr>
          <w:rFonts w:ascii="Arial" w:hAnsi="Arial"/>
          <w:noProof w:val="0"/>
          <w:rtl/>
        </w:rPr>
        <w:tab/>
      </w:r>
      <w:r w:rsidR="00D8746B">
        <w:rPr>
          <w:rFonts w:ascii="Arial" w:hAnsi="Arial"/>
          <w:noProof w:val="0"/>
          <w:rtl/>
        </w:rPr>
        <w:tab/>
      </w:r>
      <w:r w:rsidR="00D8746B">
        <w:rPr>
          <w:rFonts w:ascii="Arial" w:hAnsi="Arial"/>
          <w:noProof w:val="0"/>
          <w:rtl/>
        </w:rPr>
        <w:tab/>
      </w:r>
      <w:r w:rsidR="00061A58">
        <w:rPr>
          <w:rFonts w:ascii="Arial" w:hAnsi="Arial" w:hint="cs"/>
          <w:noProof w:val="0"/>
          <w:rtl/>
        </w:rPr>
        <w:t>הספר.</w:t>
      </w:r>
      <w:r w:rsidR="00687F05">
        <w:rPr>
          <w:rFonts w:ascii="Arial" w:hAnsi="Arial" w:hint="cs"/>
          <w:noProof w:val="0"/>
          <w:rtl/>
        </w:rPr>
        <w:t xml:space="preserve"> </w:t>
      </w:r>
    </w:p>
    <w:p w:rsidR="00F12BB4" w:rsidRDefault="00F12BB4" w:rsidP="00F12BB4">
      <w:pPr>
        <w:spacing w:line="360" w:lineRule="auto"/>
        <w:jc w:val="both"/>
        <w:rPr>
          <w:rFonts w:ascii="Arial" w:hAnsi="Arial"/>
          <w:noProof w:val="0"/>
          <w:rtl/>
        </w:rPr>
      </w:pPr>
      <w:r>
        <w:rPr>
          <w:rFonts w:ascii="Arial" w:hAnsi="Arial"/>
          <w:noProof w:val="0"/>
          <w:rtl/>
        </w:rPr>
        <w:tab/>
      </w:r>
      <w:r>
        <w:rPr>
          <w:rFonts w:ascii="Arial" w:hAnsi="Arial"/>
          <w:noProof w:val="0"/>
          <w:rtl/>
        </w:rPr>
        <w:tab/>
      </w:r>
    </w:p>
    <w:p w:rsidR="00687F05" w:rsidRDefault="00F12BB4" w:rsidP="0044624F">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3.1.10</w:t>
      </w:r>
      <w:r>
        <w:rPr>
          <w:rFonts w:ascii="Arial" w:hAnsi="Arial" w:hint="cs"/>
          <w:noProof w:val="0"/>
          <w:rtl/>
        </w:rPr>
        <w:tab/>
      </w:r>
      <w:r w:rsidR="00687F05">
        <w:rPr>
          <w:rFonts w:ascii="Arial" w:hAnsi="Arial" w:hint="cs"/>
          <w:noProof w:val="0"/>
          <w:rtl/>
        </w:rPr>
        <w:t xml:space="preserve">האם </w:t>
      </w:r>
      <w:r w:rsidR="0044624F">
        <w:rPr>
          <w:rFonts w:ascii="Arial" w:hAnsi="Arial" w:hint="cs"/>
          <w:noProof w:val="0"/>
          <w:rtl/>
        </w:rPr>
        <w:t xml:space="preserve">בחרה לברוח לצפון הארץ, יחד עם הקטינים, שהינם בני 7 ו-5 </w:t>
      </w:r>
      <w:r w:rsidR="00687F05">
        <w:rPr>
          <w:rFonts w:ascii="Arial" w:hAnsi="Arial" w:hint="cs"/>
          <w:noProof w:val="0"/>
          <w:rtl/>
        </w:rPr>
        <w:t xml:space="preserve">ולראיה </w:t>
      </w:r>
      <w:r w:rsidR="00BF5EF3">
        <w:rPr>
          <w:rFonts w:ascii="Arial" w:hAnsi="Arial"/>
          <w:noProof w:val="0"/>
          <w:rtl/>
        </w:rPr>
        <w:tab/>
      </w:r>
      <w:r w:rsidR="00BF5EF3">
        <w:rPr>
          <w:rFonts w:ascii="Arial" w:hAnsi="Arial"/>
          <w:noProof w:val="0"/>
          <w:rtl/>
        </w:rPr>
        <w:tab/>
      </w:r>
      <w:r w:rsidR="00BF5EF3">
        <w:rPr>
          <w:rFonts w:ascii="Arial" w:hAnsi="Arial"/>
          <w:noProof w:val="0"/>
          <w:rtl/>
        </w:rPr>
        <w:tab/>
      </w:r>
      <w:r w:rsidR="00687F05">
        <w:rPr>
          <w:rFonts w:ascii="Arial" w:hAnsi="Arial" w:hint="cs"/>
          <w:noProof w:val="0"/>
          <w:rtl/>
        </w:rPr>
        <w:t xml:space="preserve">הציג האב אישור נסיעה </w:t>
      </w:r>
      <w:r w:rsidR="0044624F">
        <w:rPr>
          <w:rFonts w:ascii="Arial" w:hAnsi="Arial" w:hint="cs"/>
          <w:noProof w:val="0"/>
          <w:rtl/>
        </w:rPr>
        <w:t>של רכב האם ב</w:t>
      </w:r>
      <w:r w:rsidR="00687F05">
        <w:rPr>
          <w:rFonts w:ascii="Arial" w:hAnsi="Arial" w:hint="cs"/>
          <w:noProof w:val="0"/>
          <w:rtl/>
        </w:rPr>
        <w:t xml:space="preserve">כביש 6 ביום 1.9.2020. </w:t>
      </w:r>
    </w:p>
    <w:p w:rsidR="00BF5EF3" w:rsidRDefault="00BF5EF3" w:rsidP="00F12BB4">
      <w:pPr>
        <w:spacing w:line="360" w:lineRule="auto"/>
        <w:jc w:val="both"/>
        <w:rPr>
          <w:rFonts w:ascii="Arial" w:hAnsi="Arial"/>
          <w:noProof w:val="0"/>
          <w:rtl/>
        </w:rPr>
      </w:pPr>
      <w:r>
        <w:rPr>
          <w:rFonts w:ascii="Arial" w:hAnsi="Arial"/>
          <w:noProof w:val="0"/>
          <w:rtl/>
        </w:rPr>
        <w:tab/>
      </w:r>
      <w:r>
        <w:rPr>
          <w:rFonts w:ascii="Arial" w:hAnsi="Arial"/>
          <w:noProof w:val="0"/>
          <w:rtl/>
        </w:rPr>
        <w:tab/>
      </w:r>
    </w:p>
    <w:p w:rsidR="00687F05" w:rsidRDefault="00BF5EF3" w:rsidP="00D8746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3.1.11</w:t>
      </w:r>
      <w:r>
        <w:rPr>
          <w:rFonts w:ascii="Arial" w:hAnsi="Arial" w:hint="cs"/>
          <w:noProof w:val="0"/>
          <w:rtl/>
        </w:rPr>
        <w:tab/>
      </w:r>
      <w:r w:rsidR="00687F05">
        <w:rPr>
          <w:rFonts w:ascii="Arial" w:hAnsi="Arial" w:hint="cs"/>
          <w:noProof w:val="0"/>
          <w:rtl/>
        </w:rPr>
        <w:t xml:space="preserve">האם </w:t>
      </w:r>
      <w:r w:rsidR="0044624F">
        <w:rPr>
          <w:rFonts w:ascii="Arial" w:hAnsi="Arial" w:hint="cs"/>
          <w:noProof w:val="0"/>
          <w:rtl/>
        </w:rPr>
        <w:t xml:space="preserve">נטלה </w:t>
      </w:r>
      <w:r w:rsidR="00687F05">
        <w:rPr>
          <w:rFonts w:ascii="Arial" w:hAnsi="Arial" w:hint="cs"/>
          <w:noProof w:val="0"/>
          <w:rtl/>
        </w:rPr>
        <w:t xml:space="preserve"> את הקטינים לצפון, </w:t>
      </w:r>
      <w:r w:rsidR="00D8746B">
        <w:rPr>
          <w:rFonts w:ascii="Arial" w:hAnsi="Arial" w:hint="cs"/>
          <w:noProof w:val="0"/>
          <w:rtl/>
        </w:rPr>
        <w:t>בניגוד להחלטת ביהמ"ש</w:t>
      </w:r>
      <w:r w:rsidR="00687F05">
        <w:rPr>
          <w:rFonts w:ascii="Arial" w:hAnsi="Arial" w:hint="cs"/>
          <w:noProof w:val="0"/>
          <w:rtl/>
        </w:rPr>
        <w:t xml:space="preserve"> </w:t>
      </w:r>
      <w:r w:rsidR="0044624F">
        <w:rPr>
          <w:rFonts w:ascii="Arial" w:hAnsi="Arial" w:hint="cs"/>
          <w:noProof w:val="0"/>
          <w:rtl/>
        </w:rPr>
        <w:t xml:space="preserve"> וכל זאת על מנת </w:t>
      </w:r>
      <w:r w:rsidR="0044624F">
        <w:rPr>
          <w:rFonts w:ascii="Arial" w:hAnsi="Arial"/>
          <w:noProof w:val="0"/>
          <w:rtl/>
        </w:rPr>
        <w:tab/>
      </w:r>
      <w:r w:rsidR="0044624F">
        <w:rPr>
          <w:rFonts w:ascii="Arial" w:hAnsi="Arial"/>
          <w:noProof w:val="0"/>
          <w:rtl/>
        </w:rPr>
        <w:tab/>
      </w:r>
      <w:r w:rsidR="0044624F">
        <w:rPr>
          <w:rFonts w:ascii="Arial" w:hAnsi="Arial"/>
          <w:noProof w:val="0"/>
          <w:rtl/>
        </w:rPr>
        <w:tab/>
      </w:r>
      <w:r w:rsidR="00D8746B">
        <w:rPr>
          <w:rFonts w:ascii="Arial" w:hAnsi="Arial" w:hint="cs"/>
          <w:noProof w:val="0"/>
          <w:rtl/>
        </w:rPr>
        <w:t xml:space="preserve">לסכל </w:t>
      </w:r>
      <w:r w:rsidR="00687F05">
        <w:rPr>
          <w:rFonts w:ascii="Arial" w:hAnsi="Arial" w:hint="cs"/>
          <w:noProof w:val="0"/>
          <w:rtl/>
        </w:rPr>
        <w:t xml:space="preserve">את השתתפותם של הקטינים בחתונת </w:t>
      </w:r>
      <w:r w:rsidR="0044624F">
        <w:rPr>
          <w:rFonts w:ascii="Arial" w:hAnsi="Arial" w:hint="cs"/>
          <w:noProof w:val="0"/>
          <w:rtl/>
        </w:rPr>
        <w:t>דודם, תוך שהיא מסכלת כל</w:t>
      </w:r>
      <w:r w:rsidR="009E0F89">
        <w:rPr>
          <w:rFonts w:ascii="Arial" w:hAnsi="Arial"/>
          <w:noProof w:val="0"/>
          <w:rtl/>
        </w:rPr>
        <w:tab/>
      </w:r>
      <w:r w:rsidR="009E0F89">
        <w:rPr>
          <w:rFonts w:ascii="Arial" w:hAnsi="Arial"/>
          <w:noProof w:val="0"/>
          <w:rtl/>
        </w:rPr>
        <w:tab/>
      </w:r>
      <w:r w:rsidR="009E0F89">
        <w:rPr>
          <w:rFonts w:ascii="Arial" w:hAnsi="Arial"/>
          <w:noProof w:val="0"/>
          <w:rtl/>
        </w:rPr>
        <w:tab/>
      </w:r>
      <w:r w:rsidR="00D8746B">
        <w:rPr>
          <w:rFonts w:ascii="Arial" w:hAnsi="Arial" w:hint="cs"/>
          <w:noProof w:val="0"/>
          <w:rtl/>
        </w:rPr>
        <w:t>אפשרות</w:t>
      </w:r>
      <w:r w:rsidR="00D8746B">
        <w:rPr>
          <w:rFonts w:ascii="Arial" w:hAnsi="Arial"/>
          <w:noProof w:val="0"/>
          <w:rtl/>
        </w:rPr>
        <w:tab/>
      </w:r>
      <w:r w:rsidR="00D8746B">
        <w:rPr>
          <w:rFonts w:ascii="Arial" w:hAnsi="Arial" w:hint="cs"/>
          <w:noProof w:val="0"/>
          <w:rtl/>
        </w:rPr>
        <w:t xml:space="preserve">  </w:t>
      </w:r>
      <w:r w:rsidR="0044624F">
        <w:rPr>
          <w:rFonts w:ascii="Arial" w:hAnsi="Arial" w:hint="cs"/>
          <w:noProof w:val="0"/>
          <w:rtl/>
        </w:rPr>
        <w:t>ליצ</w:t>
      </w:r>
      <w:r w:rsidR="009E0F89">
        <w:rPr>
          <w:rFonts w:ascii="Arial" w:hAnsi="Arial" w:hint="cs"/>
          <w:noProof w:val="0"/>
          <w:rtl/>
        </w:rPr>
        <w:t xml:space="preserve">ור </w:t>
      </w:r>
      <w:proofErr w:type="spellStart"/>
      <w:r w:rsidR="009E0F89">
        <w:rPr>
          <w:rFonts w:ascii="Arial" w:hAnsi="Arial" w:hint="cs"/>
          <w:noProof w:val="0"/>
          <w:rtl/>
        </w:rPr>
        <w:t>עימה</w:t>
      </w:r>
      <w:proofErr w:type="spellEnd"/>
      <w:r w:rsidR="009E0F89">
        <w:rPr>
          <w:rFonts w:ascii="Arial" w:hAnsi="Arial" w:hint="cs"/>
          <w:noProof w:val="0"/>
          <w:rtl/>
        </w:rPr>
        <w:t xml:space="preserve"> קשר, כשהאב </w:t>
      </w:r>
      <w:r w:rsidR="00687F05">
        <w:rPr>
          <w:rFonts w:ascii="Arial" w:hAnsi="Arial" w:hint="cs"/>
          <w:noProof w:val="0"/>
          <w:rtl/>
        </w:rPr>
        <w:t xml:space="preserve"> לא ידע היכן ילדיו </w:t>
      </w:r>
      <w:r w:rsidR="009E0F89">
        <w:rPr>
          <w:rFonts w:ascii="Arial" w:hAnsi="Arial" w:hint="cs"/>
          <w:noProof w:val="0"/>
          <w:rtl/>
        </w:rPr>
        <w:t>וזאת עד למחרת</w:t>
      </w:r>
      <w:r w:rsidR="00D8746B">
        <w:rPr>
          <w:rFonts w:ascii="Arial" w:hAnsi="Arial" w:hint="cs"/>
          <w:noProof w:val="0"/>
          <w:rtl/>
        </w:rPr>
        <w:t>.</w:t>
      </w:r>
      <w:r w:rsidR="009E0F89">
        <w:rPr>
          <w:rFonts w:ascii="Arial" w:hAnsi="Arial" w:hint="cs"/>
          <w:noProof w:val="0"/>
          <w:rtl/>
        </w:rPr>
        <w:t xml:space="preserve"> </w:t>
      </w:r>
      <w:r w:rsidR="00D8746B">
        <w:rPr>
          <w:rFonts w:ascii="Arial" w:hAnsi="Arial" w:hint="cs"/>
          <w:noProof w:val="0"/>
          <w:rtl/>
        </w:rPr>
        <w:t xml:space="preserve">     </w:t>
      </w:r>
    </w:p>
    <w:p w:rsidR="00E4460D" w:rsidRDefault="00E4460D" w:rsidP="009E0F89">
      <w:pPr>
        <w:spacing w:line="360" w:lineRule="auto"/>
        <w:jc w:val="both"/>
        <w:rPr>
          <w:rFonts w:ascii="Arial" w:hAnsi="Arial"/>
          <w:noProof w:val="0"/>
          <w:rtl/>
        </w:rPr>
      </w:pPr>
    </w:p>
    <w:p w:rsidR="00E4460D" w:rsidRDefault="00E4460D" w:rsidP="00D8746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3.1.12</w:t>
      </w:r>
      <w:r>
        <w:rPr>
          <w:rFonts w:ascii="Arial" w:hAnsi="Arial" w:hint="cs"/>
          <w:noProof w:val="0"/>
          <w:rtl/>
        </w:rPr>
        <w:tab/>
        <w:t xml:space="preserve">האב גם  הציג תמליל של שיחה שלו עם ילדיו אשר מספרים לו </w:t>
      </w:r>
      <w:r w:rsidR="00D8746B">
        <w:rPr>
          <w:rFonts w:ascii="Arial" w:hAnsi="Arial" w:hint="cs"/>
          <w:noProof w:val="0"/>
          <w:rtl/>
        </w:rPr>
        <w:t>שהאם</w:t>
      </w:r>
      <w:r>
        <w:rPr>
          <w:rFonts w:ascii="Arial" w:hAnsi="Arial" w:hint="cs"/>
          <w:noProof w:val="0"/>
          <w:rtl/>
        </w:rPr>
        <w:t xml:space="preserve"> לקחה </w:t>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אותם לכ</w:t>
      </w:r>
      <w:r w:rsidR="00D8746B">
        <w:rPr>
          <w:rFonts w:ascii="Arial" w:hAnsi="Arial" w:hint="cs"/>
          <w:noProof w:val="0"/>
          <w:rtl/>
        </w:rPr>
        <w:t>י</w:t>
      </w:r>
      <w:r>
        <w:rPr>
          <w:rFonts w:ascii="Arial" w:hAnsi="Arial" w:hint="cs"/>
          <w:noProof w:val="0"/>
          <w:rtl/>
        </w:rPr>
        <w:t xml:space="preserve">נרת </w:t>
      </w:r>
      <w:r w:rsidR="00D8746B">
        <w:rPr>
          <w:rFonts w:ascii="Arial" w:hAnsi="Arial" w:hint="cs"/>
          <w:noProof w:val="0"/>
          <w:rtl/>
        </w:rPr>
        <w:t>ו</w:t>
      </w:r>
      <w:r>
        <w:rPr>
          <w:rFonts w:ascii="Arial" w:hAnsi="Arial" w:hint="cs"/>
          <w:noProof w:val="0"/>
          <w:rtl/>
        </w:rPr>
        <w:t>הם עצובים שלא השתתפו בחתונה.</w:t>
      </w:r>
    </w:p>
    <w:p w:rsidR="00BF5EF3" w:rsidRDefault="00BF5EF3" w:rsidP="00BF5EF3">
      <w:pPr>
        <w:spacing w:line="360" w:lineRule="auto"/>
        <w:jc w:val="both"/>
        <w:rPr>
          <w:rFonts w:ascii="Arial" w:hAnsi="Arial"/>
          <w:noProof w:val="0"/>
          <w:rtl/>
        </w:rPr>
      </w:pPr>
    </w:p>
    <w:p w:rsidR="00687F05" w:rsidRDefault="00BF5EF3" w:rsidP="00BF5EF3">
      <w:pPr>
        <w:spacing w:line="360" w:lineRule="auto"/>
        <w:jc w:val="both"/>
        <w:rPr>
          <w:rFonts w:ascii="Arial" w:hAnsi="Arial"/>
          <w:noProof w:val="0"/>
          <w:rtl/>
        </w:rPr>
      </w:pPr>
      <w:r>
        <w:rPr>
          <w:rFonts w:ascii="Arial" w:hAnsi="Arial"/>
          <w:noProof w:val="0"/>
          <w:rtl/>
        </w:rPr>
        <w:tab/>
      </w:r>
      <w:r>
        <w:rPr>
          <w:rFonts w:ascii="Arial" w:hAnsi="Arial" w:hint="cs"/>
          <w:noProof w:val="0"/>
          <w:rtl/>
        </w:rPr>
        <w:t>3.2</w:t>
      </w:r>
      <w:r>
        <w:rPr>
          <w:rFonts w:ascii="Arial" w:hAnsi="Arial"/>
          <w:noProof w:val="0"/>
          <w:rtl/>
        </w:rPr>
        <w:tab/>
      </w:r>
      <w:r w:rsidR="00687F05">
        <w:rPr>
          <w:rFonts w:ascii="Arial" w:hAnsi="Arial" w:hint="cs"/>
          <w:b/>
          <w:bCs/>
          <w:noProof w:val="0"/>
          <w:u w:val="single"/>
          <w:rtl/>
        </w:rPr>
        <w:t>הראיות שהביאה האם</w:t>
      </w:r>
    </w:p>
    <w:p w:rsidR="009E0F89" w:rsidRDefault="009E0F89" w:rsidP="00BF5EF3">
      <w:pPr>
        <w:spacing w:line="360" w:lineRule="auto"/>
        <w:jc w:val="both"/>
        <w:rPr>
          <w:rFonts w:ascii="Arial" w:hAnsi="Arial"/>
          <w:noProof w:val="0"/>
          <w:rtl/>
        </w:rPr>
      </w:pPr>
    </w:p>
    <w:p w:rsidR="00E4460D" w:rsidRDefault="009E0F89" w:rsidP="00E4460D">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3.2.1</w:t>
      </w:r>
      <w:r>
        <w:rPr>
          <w:rFonts w:ascii="Arial" w:hAnsi="Arial" w:hint="cs"/>
          <w:noProof w:val="0"/>
          <w:rtl/>
        </w:rPr>
        <w:tab/>
        <w:t>בעוד שהאב הציג גרסה סדורה ש</w:t>
      </w:r>
      <w:r w:rsidR="008F3A54">
        <w:rPr>
          <w:rFonts w:ascii="Arial" w:hAnsi="Arial" w:hint="cs"/>
          <w:noProof w:val="0"/>
          <w:rtl/>
        </w:rPr>
        <w:t xml:space="preserve">ל השתלשלות </w:t>
      </w:r>
      <w:r>
        <w:rPr>
          <w:rFonts w:ascii="Arial" w:hAnsi="Arial" w:hint="cs"/>
          <w:noProof w:val="0"/>
          <w:rtl/>
        </w:rPr>
        <w:t xml:space="preserve">העניינים, אשר </w:t>
      </w:r>
      <w:r w:rsidR="008F3A54">
        <w:rPr>
          <w:rFonts w:ascii="Arial" w:hAnsi="Arial"/>
          <w:noProof w:val="0"/>
          <w:rtl/>
        </w:rPr>
        <w:tab/>
      </w:r>
      <w:r>
        <w:rPr>
          <w:rFonts w:ascii="Arial" w:hAnsi="Arial" w:hint="cs"/>
          <w:noProof w:val="0"/>
          <w:rtl/>
        </w:rPr>
        <w:t xml:space="preserve">נתמכה בראיות, בחרה האם שלא להציג </w:t>
      </w:r>
      <w:r w:rsidR="00061A58">
        <w:rPr>
          <w:rFonts w:ascii="Arial" w:hAnsi="Arial" w:hint="cs"/>
          <w:noProof w:val="0"/>
          <w:rtl/>
        </w:rPr>
        <w:t xml:space="preserve">כלל </w:t>
      </w:r>
      <w:r>
        <w:rPr>
          <w:rFonts w:ascii="Arial" w:hAnsi="Arial" w:hint="cs"/>
          <w:noProof w:val="0"/>
          <w:rtl/>
        </w:rPr>
        <w:t>גרסה נגדית וכל שטענה, שאינה</w:t>
      </w:r>
      <w:r w:rsidR="008F3A54">
        <w:rPr>
          <w:rFonts w:ascii="Arial" w:hAnsi="Arial"/>
          <w:noProof w:val="0"/>
          <w:rtl/>
        </w:rPr>
        <w:tab/>
      </w:r>
      <w:r>
        <w:rPr>
          <w:rFonts w:ascii="Arial" w:hAnsi="Arial" w:hint="cs"/>
          <w:noProof w:val="0"/>
          <w:rtl/>
        </w:rPr>
        <w:t xml:space="preserve">זוכרת כלל מה אירע </w:t>
      </w:r>
      <w:r w:rsidR="00E4460D">
        <w:rPr>
          <w:rFonts w:ascii="Arial" w:hAnsi="Arial" w:hint="cs"/>
          <w:noProof w:val="0"/>
          <w:rtl/>
        </w:rPr>
        <w:t>ביום 1.9.2020</w:t>
      </w:r>
      <w:r>
        <w:rPr>
          <w:rFonts w:ascii="Arial" w:hAnsi="Arial" w:hint="cs"/>
          <w:noProof w:val="0"/>
          <w:rtl/>
        </w:rPr>
        <w:t xml:space="preserve"> וכי החלטת ביהמ"ש מיום 31.8.2020</w:t>
      </w:r>
      <w:r w:rsidR="008F3A54">
        <w:rPr>
          <w:rFonts w:ascii="Arial" w:hAnsi="Arial"/>
          <w:noProof w:val="0"/>
          <w:rtl/>
        </w:rPr>
        <w:tab/>
      </w:r>
      <w:r w:rsidR="00E4460D">
        <w:rPr>
          <w:rFonts w:ascii="Arial" w:hAnsi="Arial" w:hint="cs"/>
          <w:noProof w:val="0"/>
          <w:rtl/>
        </w:rPr>
        <w:t xml:space="preserve">לא </w:t>
      </w:r>
      <w:r>
        <w:rPr>
          <w:rFonts w:ascii="Arial" w:hAnsi="Arial" w:hint="cs"/>
          <w:noProof w:val="0"/>
          <w:rtl/>
        </w:rPr>
        <w:t xml:space="preserve">הובאה כלל לידיעתה. </w:t>
      </w:r>
    </w:p>
    <w:p w:rsidR="00E4460D" w:rsidRDefault="00E4460D" w:rsidP="00E4460D">
      <w:pPr>
        <w:spacing w:line="360" w:lineRule="auto"/>
        <w:ind w:left="1440" w:hanging="720"/>
        <w:jc w:val="both"/>
        <w:rPr>
          <w:rFonts w:ascii="Arial" w:hAnsi="Arial"/>
          <w:noProof w:val="0"/>
          <w:rtl/>
        </w:rPr>
      </w:pPr>
    </w:p>
    <w:p w:rsidR="00F96802" w:rsidRDefault="00E4460D" w:rsidP="00E4460D">
      <w:pPr>
        <w:spacing w:line="360" w:lineRule="auto"/>
        <w:ind w:left="1440"/>
        <w:jc w:val="both"/>
        <w:rPr>
          <w:rFonts w:ascii="Arial" w:hAnsi="Arial"/>
          <w:noProof w:val="0"/>
          <w:rtl/>
        </w:rPr>
      </w:pPr>
      <w:r>
        <w:rPr>
          <w:rFonts w:ascii="Arial" w:hAnsi="Arial" w:hint="cs"/>
          <w:noProof w:val="0"/>
          <w:rtl/>
        </w:rPr>
        <w:t>3.2.2</w:t>
      </w:r>
      <w:r>
        <w:rPr>
          <w:rFonts w:ascii="Arial" w:hAnsi="Arial" w:hint="cs"/>
          <w:noProof w:val="0"/>
          <w:rtl/>
        </w:rPr>
        <w:tab/>
        <w:t xml:space="preserve">עדות </w:t>
      </w:r>
      <w:r w:rsidR="008F3A54">
        <w:rPr>
          <w:rFonts w:ascii="Arial" w:hAnsi="Arial" w:hint="cs"/>
          <w:noProof w:val="0"/>
          <w:rtl/>
        </w:rPr>
        <w:t xml:space="preserve">האם </w:t>
      </w:r>
      <w:r w:rsidR="00BD6D18">
        <w:rPr>
          <w:rFonts w:ascii="Arial" w:hAnsi="Arial" w:hint="cs"/>
          <w:noProof w:val="0"/>
          <w:rtl/>
        </w:rPr>
        <w:t xml:space="preserve">בחקירתה הנגדית </w:t>
      </w:r>
      <w:r w:rsidR="008F3A54">
        <w:rPr>
          <w:rFonts w:ascii="Arial" w:hAnsi="Arial" w:hint="cs"/>
          <w:noProof w:val="0"/>
          <w:rtl/>
        </w:rPr>
        <w:t xml:space="preserve">הייתה מתחמקת עד </w:t>
      </w:r>
      <w:proofErr w:type="spellStart"/>
      <w:r w:rsidR="008F3A54">
        <w:rPr>
          <w:rFonts w:ascii="Arial" w:hAnsi="Arial" w:hint="cs"/>
          <w:noProof w:val="0"/>
          <w:rtl/>
        </w:rPr>
        <w:t>שביהמ"שהוצרך</w:t>
      </w:r>
      <w:proofErr w:type="spellEnd"/>
      <w:r w:rsidR="008F3A54">
        <w:rPr>
          <w:rFonts w:ascii="Arial" w:hAnsi="Arial" w:hint="cs"/>
          <w:noProof w:val="0"/>
          <w:rtl/>
        </w:rPr>
        <w:t xml:space="preserve"> להעיר </w:t>
      </w:r>
      <w:r w:rsidR="00BD6D18">
        <w:rPr>
          <w:rFonts w:ascii="Arial" w:hAnsi="Arial"/>
          <w:noProof w:val="0"/>
          <w:rtl/>
        </w:rPr>
        <w:tab/>
      </w:r>
      <w:r w:rsidR="008F3A54">
        <w:rPr>
          <w:rFonts w:ascii="Arial" w:hAnsi="Arial" w:hint="cs"/>
          <w:noProof w:val="0"/>
          <w:rtl/>
        </w:rPr>
        <w:t xml:space="preserve">לאם מספר פעמים שעליה להשיב לשאלות שהיא נשאלת. </w:t>
      </w:r>
      <w:r w:rsidR="008F3A54">
        <w:rPr>
          <w:rFonts w:ascii="Arial" w:hAnsi="Arial"/>
          <w:noProof w:val="0"/>
          <w:rtl/>
        </w:rPr>
        <w:tab/>
      </w:r>
      <w:r w:rsidR="008F3A54">
        <w:rPr>
          <w:rFonts w:ascii="Arial" w:hAnsi="Arial" w:hint="cs"/>
          <w:noProof w:val="0"/>
          <w:rtl/>
        </w:rPr>
        <w:t xml:space="preserve"> </w:t>
      </w:r>
    </w:p>
    <w:p w:rsidR="001B57C4" w:rsidRDefault="001B57C4" w:rsidP="001B57C4">
      <w:pPr>
        <w:spacing w:line="360" w:lineRule="auto"/>
        <w:jc w:val="both"/>
        <w:rPr>
          <w:rFonts w:ascii="Arial" w:hAnsi="Arial"/>
          <w:noProof w:val="0"/>
          <w:rtl/>
        </w:rPr>
      </w:pPr>
    </w:p>
    <w:p w:rsidR="001B57C4" w:rsidRDefault="00C05861" w:rsidP="001B57C4">
      <w:pPr>
        <w:spacing w:line="360" w:lineRule="auto"/>
        <w:jc w:val="both"/>
        <w:rPr>
          <w:rFonts w:ascii="Arial" w:hAnsi="Arial"/>
          <w:b/>
          <w:bCs/>
          <w:noProof w:val="0"/>
          <w:rtl/>
        </w:rPr>
      </w:pPr>
      <w:r>
        <w:rPr>
          <w:rFonts w:ascii="Arial" w:hAnsi="Arial" w:hint="cs"/>
          <w:noProof w:val="0"/>
          <w:rtl/>
        </w:rPr>
        <w:t>4</w:t>
      </w:r>
      <w:r w:rsidR="001B57C4">
        <w:rPr>
          <w:rFonts w:ascii="Arial" w:hAnsi="Arial" w:hint="cs"/>
          <w:noProof w:val="0"/>
          <w:rtl/>
        </w:rPr>
        <w:t>.</w:t>
      </w:r>
      <w:r w:rsidR="001B57C4">
        <w:rPr>
          <w:rFonts w:ascii="Arial" w:hAnsi="Arial" w:hint="cs"/>
          <w:noProof w:val="0"/>
          <w:rtl/>
        </w:rPr>
        <w:tab/>
      </w:r>
      <w:r w:rsidR="001B57C4">
        <w:rPr>
          <w:rFonts w:ascii="Arial" w:hAnsi="Arial" w:hint="cs"/>
          <w:b/>
          <w:bCs/>
          <w:noProof w:val="0"/>
          <w:u w:val="single"/>
          <w:rtl/>
        </w:rPr>
        <w:t>המצב המשפטי</w:t>
      </w:r>
    </w:p>
    <w:p w:rsidR="001B57C4" w:rsidRDefault="001B57C4" w:rsidP="001B57C4">
      <w:pPr>
        <w:spacing w:line="360" w:lineRule="auto"/>
        <w:jc w:val="both"/>
        <w:rPr>
          <w:rFonts w:ascii="Arial" w:hAnsi="Arial"/>
          <w:b/>
          <w:bCs/>
          <w:noProof w:val="0"/>
          <w:rtl/>
        </w:rPr>
      </w:pPr>
    </w:p>
    <w:p w:rsidR="00E6087E" w:rsidRDefault="00C05861" w:rsidP="00BD6D18">
      <w:pPr>
        <w:spacing w:line="360" w:lineRule="auto"/>
        <w:ind w:left="1440" w:hanging="720"/>
        <w:jc w:val="both"/>
        <w:rPr>
          <w:rFonts w:ascii="Arial" w:hAnsi="Arial"/>
          <w:noProof w:val="0"/>
        </w:rPr>
      </w:pPr>
      <w:r>
        <w:rPr>
          <w:rFonts w:ascii="Arial" w:hAnsi="Arial" w:hint="cs"/>
          <w:noProof w:val="0"/>
          <w:rtl/>
        </w:rPr>
        <w:t>4</w:t>
      </w:r>
      <w:r w:rsidR="005179A2" w:rsidRPr="005179A2">
        <w:rPr>
          <w:rFonts w:ascii="Arial" w:hAnsi="Arial" w:hint="cs"/>
          <w:noProof w:val="0"/>
          <w:rtl/>
        </w:rPr>
        <w:t>.1</w:t>
      </w:r>
      <w:r w:rsidR="005179A2" w:rsidRPr="005179A2">
        <w:rPr>
          <w:rFonts w:ascii="Arial" w:hAnsi="Arial"/>
          <w:noProof w:val="0"/>
          <w:rtl/>
        </w:rPr>
        <w:tab/>
      </w:r>
      <w:r w:rsidR="005179A2">
        <w:rPr>
          <w:rFonts w:ascii="Arial" w:hAnsi="Arial"/>
          <w:noProof w:val="0"/>
          <w:rtl/>
        </w:rPr>
        <w:t>הגשת תביעת נזיקין בין בני משפחה מעלה שאלה עקרונית והיא האם צריכה להיות התייחסות מיוחדת לתביעות נזיקין בתוך המשפחה  ומהן התביעות הנזיקיות בתוך המשפחה שראוי לנהלן.</w:t>
      </w:r>
      <w:r w:rsidR="005179A2">
        <w:rPr>
          <w:rFonts w:ascii="Arial" w:hAnsi="Arial"/>
          <w:noProof w:val="0"/>
          <w:rtl/>
        </w:rPr>
        <w:tab/>
      </w:r>
    </w:p>
    <w:p w:rsidR="005179A2" w:rsidRDefault="005179A2" w:rsidP="005179A2">
      <w:pPr>
        <w:spacing w:line="360" w:lineRule="auto"/>
        <w:ind w:left="1440" w:hanging="720"/>
        <w:jc w:val="both"/>
        <w:rPr>
          <w:rFonts w:ascii="Arial" w:hAnsi="Arial"/>
          <w:noProof w:val="0"/>
          <w:rtl/>
        </w:rPr>
      </w:pPr>
    </w:p>
    <w:p w:rsidR="003D5312" w:rsidRDefault="00C05861" w:rsidP="00BD6D18">
      <w:pPr>
        <w:spacing w:line="360" w:lineRule="auto"/>
        <w:ind w:left="1440" w:hanging="720"/>
        <w:jc w:val="both"/>
        <w:rPr>
          <w:rFonts w:ascii="Arial" w:hAnsi="Arial"/>
          <w:noProof w:val="0"/>
          <w:rtl/>
        </w:rPr>
      </w:pPr>
      <w:r>
        <w:rPr>
          <w:rFonts w:ascii="Arial" w:hAnsi="Arial" w:hint="cs"/>
          <w:noProof w:val="0"/>
          <w:rtl/>
        </w:rPr>
        <w:t>4</w:t>
      </w:r>
      <w:r w:rsidR="003D5312">
        <w:rPr>
          <w:rFonts w:ascii="Arial" w:hAnsi="Arial" w:hint="cs"/>
          <w:noProof w:val="0"/>
          <w:rtl/>
        </w:rPr>
        <w:t>.</w:t>
      </w:r>
      <w:r w:rsidR="00BD6D18">
        <w:rPr>
          <w:rFonts w:ascii="Arial" w:hAnsi="Arial" w:hint="cs"/>
          <w:noProof w:val="0"/>
          <w:rtl/>
        </w:rPr>
        <w:t>2</w:t>
      </w:r>
      <w:r w:rsidR="003D5312">
        <w:rPr>
          <w:rFonts w:ascii="Arial" w:hAnsi="Arial"/>
          <w:noProof w:val="0"/>
          <w:rtl/>
        </w:rPr>
        <w:tab/>
        <w:t xml:space="preserve">החלת דיני </w:t>
      </w:r>
      <w:proofErr w:type="spellStart"/>
      <w:r w:rsidR="003D5312">
        <w:rPr>
          <w:rFonts w:ascii="Arial" w:hAnsi="Arial"/>
          <w:noProof w:val="0"/>
          <w:rtl/>
        </w:rPr>
        <w:t>הנזיקין</w:t>
      </w:r>
      <w:proofErr w:type="spellEnd"/>
      <w:r w:rsidR="003D5312">
        <w:rPr>
          <w:rFonts w:ascii="Arial" w:hAnsi="Arial"/>
          <w:noProof w:val="0"/>
          <w:rtl/>
        </w:rPr>
        <w:t xml:space="preserve"> על המסגרת המשפחתית נעשית ע"י בתי המשפט תוך הפעלת שיקולי מדיניות משפטית תוך בחינה מדוקדקת האם נכון במקרה המובא לדיון להחיל את דיני </w:t>
      </w:r>
      <w:proofErr w:type="spellStart"/>
      <w:r w:rsidR="003D5312">
        <w:rPr>
          <w:rFonts w:ascii="Arial" w:hAnsi="Arial"/>
          <w:noProof w:val="0"/>
          <w:rtl/>
        </w:rPr>
        <w:t>הנזיקין</w:t>
      </w:r>
      <w:proofErr w:type="spellEnd"/>
      <w:r w:rsidR="003D5312">
        <w:rPr>
          <w:rFonts w:ascii="Arial" w:hAnsi="Arial"/>
          <w:noProof w:val="0"/>
          <w:rtl/>
        </w:rPr>
        <w:t xml:space="preserve"> ולחייב בפיצוי וזאת על מנת למצוא את האיזון הנכון בין הרצון להנחיל נורמת התנהגות ראויה לבין החשש לפגוע בתא המשפחתי ואכן  ביהמ"ש משתמשים עדין במשורה בעוולות הנזיקיות בכל הנוגע לענייני המשפחה.</w:t>
      </w:r>
    </w:p>
    <w:p w:rsidR="003D5312" w:rsidRDefault="003D5312" w:rsidP="003D5312">
      <w:pPr>
        <w:spacing w:line="360" w:lineRule="auto"/>
        <w:ind w:left="1440" w:hanging="720"/>
        <w:jc w:val="both"/>
        <w:rPr>
          <w:rFonts w:ascii="Arial" w:hAnsi="Arial"/>
          <w:noProof w:val="0"/>
          <w:rtl/>
        </w:rPr>
      </w:pPr>
      <w:r>
        <w:rPr>
          <w:rFonts w:ascii="Arial" w:hAnsi="Arial"/>
          <w:noProof w:val="0"/>
          <w:rtl/>
        </w:rPr>
        <w:lastRenderedPageBreak/>
        <w:t xml:space="preserve"> </w:t>
      </w:r>
    </w:p>
    <w:p w:rsidR="003D5312" w:rsidRDefault="00C05861" w:rsidP="00BD6D18">
      <w:pPr>
        <w:spacing w:line="360" w:lineRule="auto"/>
        <w:ind w:left="1440" w:hanging="720"/>
        <w:jc w:val="both"/>
        <w:rPr>
          <w:rFonts w:ascii="Arial" w:hAnsi="Arial"/>
          <w:noProof w:val="0"/>
          <w:rtl/>
        </w:rPr>
      </w:pPr>
      <w:r>
        <w:rPr>
          <w:rFonts w:ascii="Arial" w:hAnsi="Arial" w:hint="cs"/>
          <w:noProof w:val="0"/>
          <w:rtl/>
        </w:rPr>
        <w:t>4</w:t>
      </w:r>
      <w:r w:rsidR="003D5312">
        <w:rPr>
          <w:rFonts w:ascii="Arial" w:hAnsi="Arial" w:hint="cs"/>
          <w:noProof w:val="0"/>
          <w:rtl/>
        </w:rPr>
        <w:t>.</w:t>
      </w:r>
      <w:r w:rsidR="00BD6D18">
        <w:rPr>
          <w:rFonts w:ascii="Arial" w:hAnsi="Arial" w:hint="cs"/>
          <w:noProof w:val="0"/>
          <w:rtl/>
        </w:rPr>
        <w:t>3</w:t>
      </w:r>
      <w:r w:rsidR="003D5312">
        <w:rPr>
          <w:rFonts w:ascii="Arial" w:hAnsi="Arial"/>
          <w:noProof w:val="0"/>
          <w:rtl/>
        </w:rPr>
        <w:tab/>
        <w:t xml:space="preserve">וכפי שציינה כב' השופטת (בדימוס) נילי מימון במאמרה: </w:t>
      </w:r>
    </w:p>
    <w:p w:rsidR="003D5312" w:rsidRDefault="003D5312" w:rsidP="003D5312">
      <w:pPr>
        <w:spacing w:line="360" w:lineRule="auto"/>
        <w:ind w:left="1440" w:hanging="720"/>
        <w:jc w:val="both"/>
        <w:rPr>
          <w:rFonts w:ascii="Arial" w:hAnsi="Arial"/>
          <w:noProof w:val="0"/>
          <w:rtl/>
        </w:rPr>
      </w:pPr>
    </w:p>
    <w:p w:rsidR="003D5312" w:rsidRDefault="003D5312" w:rsidP="003D5312">
      <w:pPr>
        <w:spacing w:line="360" w:lineRule="auto"/>
        <w:ind w:left="2160" w:right="851"/>
        <w:jc w:val="both"/>
        <w:rPr>
          <w:rFonts w:ascii="Arial" w:hAnsi="Arial"/>
          <w:b/>
          <w:bCs/>
          <w:noProof w:val="0"/>
          <w:rtl/>
        </w:rPr>
      </w:pPr>
      <w:r>
        <w:rPr>
          <w:rFonts w:ascii="Arial" w:hAnsi="Arial"/>
          <w:b/>
          <w:bCs/>
          <w:noProof w:val="0"/>
          <w:rtl/>
        </w:rPr>
        <w:t xml:space="preserve">"אף שדיני </w:t>
      </w:r>
      <w:proofErr w:type="spellStart"/>
      <w:r>
        <w:rPr>
          <w:rFonts w:ascii="Arial" w:hAnsi="Arial"/>
          <w:b/>
          <w:bCs/>
          <w:noProof w:val="0"/>
          <w:rtl/>
        </w:rPr>
        <w:t>הנזיקין</w:t>
      </w:r>
      <w:proofErr w:type="spellEnd"/>
      <w:r>
        <w:rPr>
          <w:rFonts w:ascii="Arial" w:hAnsi="Arial"/>
          <w:b/>
          <w:bCs/>
          <w:noProof w:val="0"/>
          <w:rtl/>
        </w:rPr>
        <w:t xml:space="preserve"> ומשפט העוולות אינם נעצרים על מפתנו של התא המשפחתי, הרי שבית המשפט ינקוט משנה זהירות קודם שיבוא ויכניס את דיני העוולות הנזיקיות במובנם הרגיל והשגור </w:t>
      </w:r>
      <w:proofErr w:type="spellStart"/>
      <w:r>
        <w:rPr>
          <w:rFonts w:ascii="Arial" w:hAnsi="Arial"/>
          <w:b/>
          <w:bCs/>
          <w:noProof w:val="0"/>
          <w:rtl/>
        </w:rPr>
        <w:t>לפיתחו</w:t>
      </w:r>
      <w:proofErr w:type="spellEnd"/>
      <w:r>
        <w:rPr>
          <w:rFonts w:ascii="Arial" w:hAnsi="Arial"/>
          <w:b/>
          <w:bCs/>
          <w:noProof w:val="0"/>
          <w:rtl/>
        </w:rPr>
        <w:t xml:space="preserve"> של המרחב המשפחתי. בית המשפט יקדים ויבחן בחון היטב האומנם ראויה הסוגיה המובאת לפניו להיבחן במשקפיים נזיקיות רגילות או שמא בחינה שכזו רב בה הנזק על התועלת, שהרי שלמותו של התא המשפחתי ושמירתם של הנימים העדינים הקושרים בין פרטיו, תלויים לא אחת בהעדרה של עין בוחנת ובולשת אשר אינה מניחה לקשר המשפחתי להתפתח באופן טבעי. התערבות גסה בהתנהלות המשפחתית, אף אם מטרתה </w:t>
      </w:r>
      <w:proofErr w:type="spellStart"/>
      <w:r>
        <w:rPr>
          <w:rFonts w:ascii="Arial" w:hAnsi="Arial"/>
          <w:b/>
          <w:bCs/>
          <w:noProof w:val="0"/>
          <w:rtl/>
        </w:rPr>
        <w:t>ליתן</w:t>
      </w:r>
      <w:proofErr w:type="spellEnd"/>
      <w:r>
        <w:rPr>
          <w:rFonts w:ascii="Arial" w:hAnsi="Arial"/>
          <w:b/>
          <w:bCs/>
          <w:noProof w:val="0"/>
          <w:rtl/>
        </w:rPr>
        <w:t xml:space="preserve"> סעד לצד נפגע, עלולה לגרום נזק לבני המשפחה האחרים ובכך נמצא ביהמ"ש עושה מלאכתו חסרה. מתוך שכך תביעה נזיקית בתוך המשפחה שעניינה בעילות העולות מן המרחב המשפחתי, דוגמת הפרת חובות הוריות או </w:t>
      </w:r>
      <w:proofErr w:type="spellStart"/>
      <w:r>
        <w:rPr>
          <w:rFonts w:ascii="Arial" w:hAnsi="Arial"/>
          <w:b/>
          <w:bCs/>
          <w:noProof w:val="0"/>
          <w:rtl/>
        </w:rPr>
        <w:t>בינזוגיות</w:t>
      </w:r>
      <w:proofErr w:type="spellEnd"/>
      <w:r>
        <w:rPr>
          <w:rFonts w:ascii="Arial" w:hAnsi="Arial"/>
          <w:b/>
          <w:bCs/>
          <w:noProof w:val="0"/>
          <w:rtl/>
        </w:rPr>
        <w:t xml:space="preserve">, לא תבחן על דרך הכלל במטבעות חוק נזיקיות רגילות". </w:t>
      </w:r>
    </w:p>
    <w:p w:rsidR="003D5312" w:rsidRDefault="003D5312" w:rsidP="003D5312">
      <w:pPr>
        <w:spacing w:line="360" w:lineRule="auto"/>
        <w:ind w:left="1440" w:hanging="720"/>
        <w:jc w:val="both"/>
        <w:rPr>
          <w:rFonts w:ascii="Arial" w:hAnsi="Arial"/>
          <w:noProof w:val="0"/>
          <w:rtl/>
        </w:rPr>
      </w:pPr>
    </w:p>
    <w:p w:rsidR="004C21D6" w:rsidRDefault="00C05861" w:rsidP="00BD6D18">
      <w:pPr>
        <w:spacing w:line="360" w:lineRule="auto"/>
        <w:ind w:left="1440" w:hanging="720"/>
        <w:jc w:val="both"/>
        <w:rPr>
          <w:rFonts w:ascii="Arial" w:hAnsi="Arial"/>
          <w:noProof w:val="0"/>
        </w:rPr>
      </w:pPr>
      <w:r>
        <w:rPr>
          <w:rFonts w:ascii="Arial" w:hAnsi="Arial" w:hint="cs"/>
          <w:noProof w:val="0"/>
          <w:rtl/>
        </w:rPr>
        <w:t>4</w:t>
      </w:r>
      <w:r w:rsidR="004C21D6">
        <w:rPr>
          <w:rFonts w:ascii="Arial" w:hAnsi="Arial" w:hint="cs"/>
          <w:noProof w:val="0"/>
          <w:rtl/>
        </w:rPr>
        <w:t>.</w:t>
      </w:r>
      <w:r w:rsidR="00BD6D18">
        <w:rPr>
          <w:rFonts w:ascii="Arial" w:hAnsi="Arial" w:hint="cs"/>
          <w:noProof w:val="0"/>
          <w:rtl/>
        </w:rPr>
        <w:t>4</w:t>
      </w:r>
      <w:r w:rsidR="004C21D6">
        <w:rPr>
          <w:rFonts w:ascii="Arial" w:hAnsi="Arial" w:hint="cs"/>
          <w:noProof w:val="0"/>
          <w:rtl/>
        </w:rPr>
        <w:tab/>
      </w:r>
      <w:r w:rsidR="004C21D6">
        <w:rPr>
          <w:rFonts w:ascii="Arial" w:hAnsi="Arial"/>
          <w:noProof w:val="0"/>
          <w:rtl/>
        </w:rPr>
        <w:t xml:space="preserve">ההלכה הינה שהגשת תביעת נזיקין במרחב המשפחתי צריכה להיעשות במשורה ובזהירות יתרה, כשעל בית המשפט לבחון האם בגין האירוע או האירועים הנטענים ראוי להגיש תביעה נזיקית. </w:t>
      </w:r>
    </w:p>
    <w:p w:rsidR="004C21D6" w:rsidRDefault="004C21D6" w:rsidP="004C21D6">
      <w:pPr>
        <w:spacing w:line="360" w:lineRule="auto"/>
        <w:ind w:left="1440" w:hanging="720"/>
        <w:jc w:val="both"/>
        <w:rPr>
          <w:rFonts w:ascii="Arial" w:hAnsi="Arial"/>
          <w:noProof w:val="0"/>
          <w:rtl/>
        </w:rPr>
      </w:pPr>
    </w:p>
    <w:p w:rsidR="004C21D6" w:rsidRDefault="00C05861" w:rsidP="00BD6D18">
      <w:pPr>
        <w:spacing w:line="360" w:lineRule="auto"/>
        <w:ind w:left="1440" w:hanging="720"/>
        <w:jc w:val="both"/>
        <w:rPr>
          <w:rFonts w:ascii="Arial" w:hAnsi="Arial"/>
          <w:noProof w:val="0"/>
          <w:rtl/>
        </w:rPr>
      </w:pPr>
      <w:r>
        <w:rPr>
          <w:rFonts w:ascii="Arial" w:hAnsi="Arial" w:hint="cs"/>
          <w:noProof w:val="0"/>
          <w:rtl/>
        </w:rPr>
        <w:t>4</w:t>
      </w:r>
      <w:r w:rsidR="004C21D6">
        <w:rPr>
          <w:rFonts w:ascii="Arial" w:hAnsi="Arial" w:hint="cs"/>
          <w:noProof w:val="0"/>
          <w:rtl/>
        </w:rPr>
        <w:t>.</w:t>
      </w:r>
      <w:r w:rsidR="00BD6D18">
        <w:rPr>
          <w:rFonts w:ascii="Arial" w:hAnsi="Arial" w:hint="cs"/>
          <w:noProof w:val="0"/>
          <w:rtl/>
        </w:rPr>
        <w:t>5</w:t>
      </w:r>
      <w:r w:rsidR="004C21D6">
        <w:rPr>
          <w:rFonts w:ascii="Arial" w:hAnsi="Arial"/>
          <w:noProof w:val="0"/>
          <w:rtl/>
        </w:rPr>
        <w:tab/>
        <w:t xml:space="preserve">הרציו לצמצום הפתח להגשת תביעות נזיקין, הנוגעים לתא המשפחתי, הינו על מנת למנוע יצירת מדרון חלקלק אשר יציף את ביהמ"ש בתביעות מסוג זה, אשר רק ילבה את היחסים שבין ההורים ויפגע בתא המשפחתי, כשהנזק יעלה על התועלת. </w:t>
      </w:r>
    </w:p>
    <w:p w:rsidR="004C21D6" w:rsidRDefault="004C21D6" w:rsidP="004C21D6">
      <w:pPr>
        <w:spacing w:line="360" w:lineRule="auto"/>
        <w:ind w:left="1440" w:hanging="720"/>
        <w:jc w:val="both"/>
        <w:rPr>
          <w:rFonts w:ascii="Arial" w:hAnsi="Arial"/>
          <w:noProof w:val="0"/>
          <w:rtl/>
        </w:rPr>
      </w:pPr>
    </w:p>
    <w:p w:rsidR="004C21D6" w:rsidRDefault="00C05861" w:rsidP="00BD6D18">
      <w:pPr>
        <w:spacing w:line="360" w:lineRule="auto"/>
        <w:ind w:left="1440" w:hanging="720"/>
        <w:jc w:val="both"/>
        <w:rPr>
          <w:rFonts w:ascii="Arial" w:hAnsi="Arial"/>
          <w:noProof w:val="0"/>
          <w:rtl/>
        </w:rPr>
      </w:pPr>
      <w:r>
        <w:rPr>
          <w:rFonts w:ascii="Arial" w:hAnsi="Arial" w:hint="cs"/>
          <w:noProof w:val="0"/>
          <w:rtl/>
        </w:rPr>
        <w:t>4</w:t>
      </w:r>
      <w:r w:rsidR="004C21D6">
        <w:rPr>
          <w:rFonts w:ascii="Arial" w:hAnsi="Arial" w:hint="cs"/>
          <w:noProof w:val="0"/>
          <w:rtl/>
        </w:rPr>
        <w:t>.</w:t>
      </w:r>
      <w:r w:rsidR="00BD6D18">
        <w:rPr>
          <w:rFonts w:ascii="Arial" w:hAnsi="Arial" w:hint="cs"/>
          <w:noProof w:val="0"/>
          <w:rtl/>
        </w:rPr>
        <w:t>6</w:t>
      </w:r>
      <w:r w:rsidR="004C21D6">
        <w:rPr>
          <w:rFonts w:ascii="Arial" w:hAnsi="Arial"/>
          <w:noProof w:val="0"/>
          <w:rtl/>
        </w:rPr>
        <w:tab/>
        <w:t xml:space="preserve">כמו שנקבע ע"י </w:t>
      </w:r>
      <w:r w:rsidR="00A40F5B">
        <w:rPr>
          <w:rFonts w:ascii="Arial" w:hAnsi="Arial"/>
          <w:noProof w:val="0"/>
          <w:rtl/>
        </w:rPr>
        <w:t xml:space="preserve">כב' השופט ויצמן </w:t>
      </w:r>
      <w:proofErr w:type="spellStart"/>
      <w:r w:rsidR="00A40F5B">
        <w:rPr>
          <w:rFonts w:ascii="Arial" w:hAnsi="Arial"/>
          <w:noProof w:val="0"/>
          <w:rtl/>
        </w:rPr>
        <w:t>בתמ"ש</w:t>
      </w:r>
      <w:proofErr w:type="spellEnd"/>
      <w:r w:rsidR="00A40F5B">
        <w:rPr>
          <w:rFonts w:ascii="Arial" w:hAnsi="Arial"/>
          <w:noProof w:val="0"/>
          <w:rtl/>
        </w:rPr>
        <w:t xml:space="preserve"> </w:t>
      </w:r>
      <w:r w:rsidR="00A40F5B">
        <w:rPr>
          <w:rFonts w:ascii="Arial" w:hAnsi="Arial" w:hint="cs"/>
          <w:noProof w:val="0"/>
          <w:rtl/>
        </w:rPr>
        <w:t xml:space="preserve"> </w:t>
      </w:r>
      <w:r w:rsidR="00A40F5B">
        <w:rPr>
          <w:rFonts w:ascii="Arial" w:hAnsi="Arial"/>
          <w:noProof w:val="0"/>
          <w:rtl/>
        </w:rPr>
        <w:t>658-02-10</w:t>
      </w:r>
      <w:r w:rsidR="00A40F5B">
        <w:rPr>
          <w:rFonts w:ascii="Arial" w:hAnsi="Arial" w:hint="cs"/>
          <w:noProof w:val="0"/>
          <w:rtl/>
        </w:rPr>
        <w:t>(פורסם בנבו 15.12.11).</w:t>
      </w:r>
    </w:p>
    <w:p w:rsidR="004C21D6" w:rsidRDefault="004C21D6" w:rsidP="004C21D6">
      <w:pPr>
        <w:spacing w:line="360" w:lineRule="auto"/>
        <w:ind w:left="1440" w:hanging="720"/>
        <w:jc w:val="both"/>
        <w:rPr>
          <w:rFonts w:ascii="Arial" w:hAnsi="Arial"/>
          <w:noProof w:val="0"/>
          <w:rtl/>
        </w:rPr>
      </w:pPr>
    </w:p>
    <w:p w:rsidR="004C21D6" w:rsidRDefault="004C21D6" w:rsidP="004C21D6">
      <w:pPr>
        <w:spacing w:line="360" w:lineRule="auto"/>
        <w:ind w:left="2160" w:right="851"/>
        <w:jc w:val="both"/>
        <w:rPr>
          <w:rFonts w:ascii="Arial" w:hAnsi="Arial"/>
          <w:b/>
          <w:bCs/>
          <w:noProof w:val="0"/>
          <w:rtl/>
        </w:rPr>
      </w:pPr>
      <w:r>
        <w:rPr>
          <w:rFonts w:ascii="Arial" w:hAnsi="Arial"/>
          <w:b/>
          <w:bCs/>
          <w:noProof w:val="0"/>
          <w:rtl/>
        </w:rPr>
        <w:t xml:space="preserve">"על אף שדרכן של תביעות נזיקיות אינה נעצרת על מפתנו של בית המשפט לענייני משפחה הרי שאין לאפשר להן מסלול אוטומטי ו"חלק" ועל ביהמ"ש לדקדק ולבחון היטב, נוכח טיבו וטיבעו של התא המשפחתי, האם מתן הסעד הנזיקי הינה הדרך הראויה להתמודד עם התובענה שהונחה </w:t>
      </w:r>
      <w:proofErr w:type="spellStart"/>
      <w:r>
        <w:rPr>
          <w:rFonts w:ascii="Arial" w:hAnsi="Arial"/>
          <w:b/>
          <w:bCs/>
          <w:noProof w:val="0"/>
          <w:rtl/>
        </w:rPr>
        <w:t>לפיתחו</w:t>
      </w:r>
      <w:proofErr w:type="spellEnd"/>
      <w:r>
        <w:rPr>
          <w:rFonts w:ascii="Arial" w:hAnsi="Arial"/>
          <w:b/>
          <w:bCs/>
          <w:noProof w:val="0"/>
          <w:rtl/>
        </w:rPr>
        <w:t>".</w:t>
      </w:r>
    </w:p>
    <w:p w:rsidR="004C21D6" w:rsidRDefault="004C21D6" w:rsidP="004C21D6">
      <w:pPr>
        <w:spacing w:line="360" w:lineRule="auto"/>
        <w:ind w:left="2160" w:right="851"/>
        <w:jc w:val="both"/>
        <w:rPr>
          <w:rFonts w:ascii="Arial" w:hAnsi="Arial"/>
          <w:b/>
          <w:bCs/>
          <w:noProof w:val="0"/>
          <w:rtl/>
        </w:rPr>
      </w:pPr>
      <w:r>
        <w:rPr>
          <w:rFonts w:ascii="Arial" w:hAnsi="Arial"/>
          <w:b/>
          <w:bCs/>
          <w:noProof w:val="0"/>
          <w:rtl/>
        </w:rPr>
        <w:t>...</w:t>
      </w:r>
    </w:p>
    <w:p w:rsidR="004C21D6" w:rsidRDefault="004C21D6" w:rsidP="004C21D6">
      <w:pPr>
        <w:spacing w:line="360" w:lineRule="auto"/>
        <w:ind w:left="2160" w:right="851"/>
        <w:jc w:val="both"/>
        <w:rPr>
          <w:rFonts w:ascii="Arial" w:hAnsi="Arial"/>
          <w:noProof w:val="0"/>
          <w:rtl/>
        </w:rPr>
      </w:pPr>
      <w:r>
        <w:rPr>
          <w:rFonts w:ascii="Arial" w:hAnsi="Arial"/>
          <w:b/>
          <w:bCs/>
          <w:noProof w:val="0"/>
          <w:rtl/>
        </w:rPr>
        <w:lastRenderedPageBreak/>
        <w:t xml:space="preserve">"... נראה כי איזון נכון בין האינטרסים הנזכרים לעיל יהא במתן סעד מתוך דיני </w:t>
      </w:r>
      <w:proofErr w:type="spellStart"/>
      <w:r>
        <w:rPr>
          <w:rFonts w:ascii="Arial" w:hAnsi="Arial"/>
          <w:b/>
          <w:bCs/>
          <w:noProof w:val="0"/>
          <w:rtl/>
        </w:rPr>
        <w:t>הנזיקין</w:t>
      </w:r>
      <w:proofErr w:type="spellEnd"/>
      <w:r>
        <w:rPr>
          <w:rFonts w:ascii="Arial" w:hAnsi="Arial"/>
          <w:b/>
          <w:bCs/>
          <w:noProof w:val="0"/>
          <w:rtl/>
        </w:rPr>
        <w:t xml:space="preserve"> אך ורק באם עסקינן בהפרה משמעותית וגסה של הסדרי הראיה אשר נעשתה בזדון ותוך קיפוח מוחלט של טובת הקטין וזכויותיו של ההורה האחר, </w:t>
      </w:r>
      <w:r>
        <w:rPr>
          <w:rFonts w:ascii="Arial" w:hAnsi="Arial"/>
          <w:b/>
          <w:bCs/>
          <w:noProof w:val="0"/>
          <w:u w:val="single"/>
          <w:rtl/>
        </w:rPr>
        <w:t xml:space="preserve">וכן אחר שנוודא כי אין בנמצא סעד חלפי אשר יהא בו מחד לרפא את הנזק לנפגע ומאידך לא לפגוע פגיעה יתרה </w:t>
      </w:r>
      <w:proofErr w:type="spellStart"/>
      <w:r>
        <w:rPr>
          <w:rFonts w:ascii="Arial" w:hAnsi="Arial"/>
          <w:b/>
          <w:bCs/>
          <w:noProof w:val="0"/>
          <w:u w:val="single"/>
          <w:rtl/>
        </w:rPr>
        <w:t>במירקם</w:t>
      </w:r>
      <w:proofErr w:type="spellEnd"/>
      <w:r>
        <w:rPr>
          <w:rFonts w:ascii="Arial" w:hAnsi="Arial"/>
          <w:b/>
          <w:bCs/>
          <w:noProof w:val="0"/>
          <w:u w:val="single"/>
          <w:rtl/>
        </w:rPr>
        <w:t xml:space="preserve"> המשפחתי"</w:t>
      </w:r>
      <w:r>
        <w:rPr>
          <w:rFonts w:ascii="Arial" w:hAnsi="Arial"/>
          <w:b/>
          <w:bCs/>
          <w:noProof w:val="0"/>
          <w:rtl/>
        </w:rPr>
        <w:t xml:space="preserve">. </w:t>
      </w:r>
      <w:r>
        <w:rPr>
          <w:rFonts w:ascii="Arial" w:hAnsi="Arial"/>
          <w:noProof w:val="0"/>
          <w:rtl/>
        </w:rPr>
        <w:t>(הדגשה שלי –</w:t>
      </w:r>
      <w:proofErr w:type="spellStart"/>
      <w:r>
        <w:rPr>
          <w:rFonts w:ascii="Arial" w:hAnsi="Arial"/>
          <w:noProof w:val="0"/>
          <w:rtl/>
        </w:rPr>
        <w:t>א.ז.ר</w:t>
      </w:r>
      <w:proofErr w:type="spellEnd"/>
      <w:r>
        <w:rPr>
          <w:rFonts w:ascii="Arial" w:hAnsi="Arial"/>
          <w:noProof w:val="0"/>
          <w:rtl/>
        </w:rPr>
        <w:t xml:space="preserve">.). </w:t>
      </w:r>
    </w:p>
    <w:p w:rsidR="004C21D6" w:rsidRDefault="004C21D6" w:rsidP="004C21D6">
      <w:pPr>
        <w:spacing w:line="360" w:lineRule="auto"/>
        <w:ind w:left="1440" w:hanging="720"/>
        <w:jc w:val="both"/>
        <w:rPr>
          <w:rFonts w:ascii="Arial" w:hAnsi="Arial"/>
          <w:noProof w:val="0"/>
          <w:rtl/>
        </w:rPr>
      </w:pPr>
    </w:p>
    <w:p w:rsidR="00F9161C" w:rsidRDefault="00C05861" w:rsidP="00D8746B">
      <w:pPr>
        <w:spacing w:line="360" w:lineRule="auto"/>
        <w:ind w:left="1440" w:hanging="720"/>
        <w:jc w:val="both"/>
        <w:rPr>
          <w:rFonts w:ascii="Arial" w:hAnsi="Arial"/>
          <w:noProof w:val="0"/>
          <w:rtl/>
        </w:rPr>
      </w:pPr>
      <w:r>
        <w:rPr>
          <w:rFonts w:ascii="Arial" w:hAnsi="Arial" w:hint="cs"/>
          <w:noProof w:val="0"/>
          <w:rtl/>
        </w:rPr>
        <w:t>4</w:t>
      </w:r>
      <w:r w:rsidR="004C21D6">
        <w:rPr>
          <w:rFonts w:ascii="Arial" w:hAnsi="Arial" w:hint="cs"/>
          <w:noProof w:val="0"/>
          <w:rtl/>
        </w:rPr>
        <w:t>.</w:t>
      </w:r>
      <w:r w:rsidR="00BD6D18">
        <w:rPr>
          <w:rFonts w:ascii="Arial" w:hAnsi="Arial" w:hint="cs"/>
          <w:noProof w:val="0"/>
          <w:rtl/>
        </w:rPr>
        <w:t>7</w:t>
      </w:r>
      <w:r w:rsidR="004C21D6">
        <w:rPr>
          <w:rFonts w:ascii="Arial" w:hAnsi="Arial" w:hint="cs"/>
          <w:noProof w:val="0"/>
          <w:rtl/>
        </w:rPr>
        <w:tab/>
      </w:r>
      <w:r w:rsidR="00DD1F6A">
        <w:rPr>
          <w:rFonts w:ascii="Arial" w:hAnsi="Arial" w:hint="cs"/>
          <w:noProof w:val="0"/>
          <w:rtl/>
        </w:rPr>
        <w:t xml:space="preserve">גם במקרה בו סבור ביהמ"ש שניתן להגיש תביעת נזיקין </w:t>
      </w:r>
      <w:r w:rsidR="00BD6D18">
        <w:rPr>
          <w:rFonts w:ascii="Arial" w:hAnsi="Arial" w:hint="cs"/>
          <w:noProof w:val="0"/>
          <w:rtl/>
        </w:rPr>
        <w:t xml:space="preserve"> </w:t>
      </w:r>
      <w:r w:rsidR="00DD1F6A">
        <w:rPr>
          <w:rFonts w:ascii="Arial" w:hAnsi="Arial" w:hint="cs"/>
          <w:noProof w:val="0"/>
          <w:rtl/>
        </w:rPr>
        <w:t xml:space="preserve">על התביעה </w:t>
      </w:r>
      <w:r w:rsidR="004C21D6">
        <w:rPr>
          <w:rFonts w:ascii="Arial" w:hAnsi="Arial"/>
          <w:noProof w:val="0"/>
          <w:rtl/>
        </w:rPr>
        <w:t xml:space="preserve"> להתבסס על אחת מעילות </w:t>
      </w:r>
      <w:proofErr w:type="spellStart"/>
      <w:r w:rsidR="004C21D6">
        <w:rPr>
          <w:rFonts w:ascii="Arial" w:hAnsi="Arial"/>
          <w:noProof w:val="0"/>
          <w:rtl/>
        </w:rPr>
        <w:t>הנזיקין</w:t>
      </w:r>
      <w:proofErr w:type="spellEnd"/>
      <w:r w:rsidR="004C21D6">
        <w:rPr>
          <w:rFonts w:ascii="Arial" w:hAnsi="Arial"/>
          <w:noProof w:val="0"/>
          <w:rtl/>
        </w:rPr>
        <w:t xml:space="preserve">, המפורטות בפקודת </w:t>
      </w:r>
      <w:proofErr w:type="spellStart"/>
      <w:r w:rsidR="004C21D6">
        <w:rPr>
          <w:rFonts w:ascii="Arial" w:hAnsi="Arial"/>
          <w:noProof w:val="0"/>
          <w:rtl/>
        </w:rPr>
        <w:t>הנזיקין</w:t>
      </w:r>
      <w:proofErr w:type="spellEnd"/>
      <w:r w:rsidR="004C21D6">
        <w:rPr>
          <w:rFonts w:ascii="Arial" w:hAnsi="Arial"/>
          <w:noProof w:val="0"/>
          <w:rtl/>
        </w:rPr>
        <w:t xml:space="preserve"> (נוסח חדש), כשרשימת העוולות המנויות בפקודה הינה רשימה סגורה, כשעילות התביעה השכיחות הינן  עוולת הרשלנות והפרת חובה חקוקה. </w:t>
      </w:r>
    </w:p>
    <w:p w:rsidR="004C21D6" w:rsidRDefault="004C21D6" w:rsidP="004C21D6">
      <w:pPr>
        <w:spacing w:line="360" w:lineRule="auto"/>
        <w:jc w:val="both"/>
        <w:rPr>
          <w:rFonts w:ascii="Arial" w:hAnsi="Arial"/>
          <w:noProof w:val="0"/>
          <w:rtl/>
        </w:rPr>
      </w:pPr>
    </w:p>
    <w:p w:rsidR="00F9161C" w:rsidRDefault="00C05861" w:rsidP="00F712C1">
      <w:pPr>
        <w:spacing w:line="360" w:lineRule="auto"/>
        <w:jc w:val="both"/>
        <w:rPr>
          <w:rFonts w:ascii="Arial" w:hAnsi="Arial"/>
          <w:b/>
          <w:bCs/>
          <w:noProof w:val="0"/>
          <w:u w:val="single"/>
          <w:rtl/>
        </w:rPr>
      </w:pPr>
      <w:r>
        <w:rPr>
          <w:rFonts w:ascii="Arial" w:hAnsi="Arial" w:hint="cs"/>
          <w:noProof w:val="0"/>
          <w:rtl/>
        </w:rPr>
        <w:t>5</w:t>
      </w:r>
      <w:r w:rsidR="004C21D6">
        <w:rPr>
          <w:rFonts w:ascii="Arial" w:hAnsi="Arial" w:hint="cs"/>
          <w:noProof w:val="0"/>
          <w:rtl/>
        </w:rPr>
        <w:t>.</w:t>
      </w:r>
      <w:r w:rsidR="004C21D6">
        <w:rPr>
          <w:rFonts w:ascii="Arial" w:hAnsi="Arial" w:hint="cs"/>
          <w:noProof w:val="0"/>
          <w:rtl/>
        </w:rPr>
        <w:tab/>
      </w:r>
      <w:r w:rsidR="00F9161C" w:rsidRPr="00F9161C">
        <w:rPr>
          <w:rFonts w:ascii="Arial" w:hAnsi="Arial" w:hint="cs"/>
          <w:b/>
          <w:bCs/>
          <w:noProof w:val="0"/>
          <w:u w:val="single"/>
          <w:rtl/>
        </w:rPr>
        <w:t>הנסיבות דנן</w:t>
      </w:r>
    </w:p>
    <w:p w:rsidR="00F9161C" w:rsidRDefault="00F9161C" w:rsidP="00F712C1">
      <w:pPr>
        <w:spacing w:line="360" w:lineRule="auto"/>
        <w:jc w:val="both"/>
        <w:rPr>
          <w:rFonts w:ascii="Arial" w:hAnsi="Arial"/>
          <w:b/>
          <w:bCs/>
          <w:noProof w:val="0"/>
          <w:u w:val="single"/>
          <w:rtl/>
        </w:rPr>
      </w:pPr>
    </w:p>
    <w:p w:rsidR="00F9161C" w:rsidRDefault="00F9161C" w:rsidP="00940FF3">
      <w:pPr>
        <w:spacing w:line="360" w:lineRule="auto"/>
        <w:jc w:val="both"/>
        <w:rPr>
          <w:rFonts w:ascii="Arial" w:hAnsi="Arial"/>
          <w:noProof w:val="0"/>
          <w:rtl/>
        </w:rPr>
      </w:pPr>
      <w:r>
        <w:rPr>
          <w:rFonts w:ascii="Arial" w:hAnsi="Arial"/>
          <w:noProof w:val="0"/>
          <w:rtl/>
        </w:rPr>
        <w:tab/>
      </w:r>
      <w:r>
        <w:rPr>
          <w:rFonts w:ascii="Arial" w:hAnsi="Arial" w:hint="cs"/>
          <w:noProof w:val="0"/>
          <w:rtl/>
        </w:rPr>
        <w:t>5.1</w:t>
      </w:r>
      <w:r>
        <w:rPr>
          <w:rFonts w:ascii="Arial" w:hAnsi="Arial" w:hint="cs"/>
          <w:noProof w:val="0"/>
          <w:rtl/>
        </w:rPr>
        <w:tab/>
        <w:t>במקרה דנא יש לדון בתביעה הנזיקית בגין האירוע שארע ביום 1.9.2020 וזאת בניגוד</w:t>
      </w:r>
      <w:r>
        <w:rPr>
          <w:rFonts w:ascii="Arial" w:hAnsi="Arial"/>
          <w:noProof w:val="0"/>
          <w:rtl/>
        </w:rPr>
        <w:tab/>
      </w:r>
      <w:r>
        <w:rPr>
          <w:rFonts w:ascii="Arial" w:hAnsi="Arial"/>
          <w:noProof w:val="0"/>
          <w:rtl/>
        </w:rPr>
        <w:tab/>
      </w:r>
      <w:r>
        <w:rPr>
          <w:rFonts w:ascii="Arial" w:hAnsi="Arial" w:hint="cs"/>
          <w:noProof w:val="0"/>
          <w:rtl/>
        </w:rPr>
        <w:t>ליתר הפעולות המפורטות בתביעה</w:t>
      </w:r>
      <w:r w:rsidR="00667263">
        <w:rPr>
          <w:rFonts w:ascii="Arial" w:hAnsi="Arial" w:hint="cs"/>
          <w:noProof w:val="0"/>
          <w:rtl/>
        </w:rPr>
        <w:t>, שהינן,</w:t>
      </w:r>
      <w:r>
        <w:rPr>
          <w:rFonts w:ascii="Arial" w:hAnsi="Arial" w:hint="cs"/>
          <w:noProof w:val="0"/>
          <w:rtl/>
        </w:rPr>
        <w:t xml:space="preserve"> </w:t>
      </w:r>
      <w:r w:rsidR="00667263">
        <w:rPr>
          <w:rFonts w:ascii="Arial" w:hAnsi="Arial" w:hint="cs"/>
          <w:noProof w:val="0"/>
          <w:rtl/>
        </w:rPr>
        <w:t>בין היתר סיכול ביצוע אבחון לקטינה</w:t>
      </w:r>
      <w:r w:rsidR="00667263">
        <w:rPr>
          <w:rFonts w:ascii="Arial" w:hAnsi="Arial"/>
          <w:noProof w:val="0"/>
          <w:rtl/>
        </w:rPr>
        <w:tab/>
      </w:r>
      <w:r w:rsidR="00667263">
        <w:rPr>
          <w:rFonts w:ascii="Arial" w:hAnsi="Arial" w:hint="cs"/>
          <w:noProof w:val="0"/>
          <w:rtl/>
        </w:rPr>
        <w:t xml:space="preserve"> </w:t>
      </w:r>
      <w:r w:rsidR="00667263">
        <w:rPr>
          <w:rFonts w:ascii="Arial" w:hAnsi="Arial"/>
          <w:noProof w:val="0"/>
          <w:rtl/>
        </w:rPr>
        <w:tab/>
      </w:r>
      <w:r w:rsidR="00667263">
        <w:rPr>
          <w:rFonts w:ascii="Arial" w:hAnsi="Arial" w:hint="cs"/>
          <w:noProof w:val="0"/>
          <w:rtl/>
        </w:rPr>
        <w:t>וזאת לאור חומרתו של המעשה והעובדה שיש במע</w:t>
      </w:r>
      <w:r w:rsidR="00F52311">
        <w:rPr>
          <w:rFonts w:ascii="Arial" w:hAnsi="Arial" w:hint="cs"/>
          <w:noProof w:val="0"/>
          <w:rtl/>
        </w:rPr>
        <w:t>ש</w:t>
      </w:r>
      <w:r w:rsidR="00667263">
        <w:rPr>
          <w:rFonts w:ascii="Arial" w:hAnsi="Arial" w:hint="cs"/>
          <w:noProof w:val="0"/>
          <w:rtl/>
        </w:rPr>
        <w:t>ה</w:t>
      </w:r>
      <w:r w:rsidR="00F52311">
        <w:rPr>
          <w:rFonts w:ascii="Arial" w:hAnsi="Arial" w:hint="cs"/>
          <w:noProof w:val="0"/>
          <w:rtl/>
        </w:rPr>
        <w:t>,</w:t>
      </w:r>
      <w:r w:rsidR="00667263">
        <w:rPr>
          <w:rFonts w:ascii="Arial" w:hAnsi="Arial" w:hint="cs"/>
          <w:noProof w:val="0"/>
          <w:rtl/>
        </w:rPr>
        <w:t xml:space="preserve"> </w:t>
      </w:r>
      <w:r w:rsidR="00F52311">
        <w:rPr>
          <w:rFonts w:ascii="Arial" w:hAnsi="Arial" w:hint="cs"/>
          <w:noProof w:val="0"/>
          <w:rtl/>
        </w:rPr>
        <w:t xml:space="preserve">שנעשה על ידי האם, </w:t>
      </w:r>
      <w:r w:rsidR="00667263">
        <w:rPr>
          <w:rFonts w:ascii="Arial" w:hAnsi="Arial" w:hint="cs"/>
          <w:noProof w:val="0"/>
          <w:rtl/>
        </w:rPr>
        <w:t>כוונה</w:t>
      </w:r>
      <w:r w:rsidR="00F52311">
        <w:rPr>
          <w:rFonts w:ascii="Arial" w:hAnsi="Arial"/>
          <w:noProof w:val="0"/>
          <w:rtl/>
        </w:rPr>
        <w:tab/>
      </w:r>
      <w:r w:rsidR="00F52311">
        <w:rPr>
          <w:rFonts w:ascii="Arial" w:hAnsi="Arial"/>
          <w:noProof w:val="0"/>
          <w:rtl/>
        </w:rPr>
        <w:tab/>
      </w:r>
      <w:r w:rsidR="00667263">
        <w:rPr>
          <w:rFonts w:ascii="Arial" w:hAnsi="Arial" w:hint="cs"/>
          <w:noProof w:val="0"/>
          <w:rtl/>
        </w:rPr>
        <w:t xml:space="preserve">להרע, תוך </w:t>
      </w:r>
      <w:r w:rsidR="00F52311">
        <w:rPr>
          <w:rFonts w:ascii="Arial" w:hAnsi="Arial" w:hint="cs"/>
          <w:noProof w:val="0"/>
          <w:rtl/>
        </w:rPr>
        <w:t>התעלמות מוחלטת מ</w:t>
      </w:r>
      <w:r w:rsidR="00667263">
        <w:rPr>
          <w:rFonts w:ascii="Arial" w:hAnsi="Arial" w:hint="cs"/>
          <w:noProof w:val="0"/>
          <w:rtl/>
        </w:rPr>
        <w:t>זכויות</w:t>
      </w:r>
      <w:r w:rsidR="00F52311">
        <w:rPr>
          <w:rFonts w:ascii="Arial" w:hAnsi="Arial" w:hint="cs"/>
          <w:noProof w:val="0"/>
          <w:rtl/>
        </w:rPr>
        <w:t xml:space="preserve"> </w:t>
      </w:r>
      <w:r w:rsidR="00667263">
        <w:rPr>
          <w:rFonts w:ascii="Arial" w:hAnsi="Arial" w:hint="cs"/>
          <w:noProof w:val="0"/>
          <w:rtl/>
        </w:rPr>
        <w:t>האב בקשר לילדיו ו</w:t>
      </w:r>
      <w:r w:rsidR="00F52311">
        <w:rPr>
          <w:rFonts w:ascii="Arial" w:hAnsi="Arial" w:hint="cs"/>
          <w:noProof w:val="0"/>
          <w:rtl/>
        </w:rPr>
        <w:t>ה</w:t>
      </w:r>
      <w:r w:rsidR="00667263">
        <w:rPr>
          <w:rFonts w:ascii="Arial" w:hAnsi="Arial" w:hint="cs"/>
          <w:noProof w:val="0"/>
          <w:rtl/>
        </w:rPr>
        <w:t>פרה בוטה של החלטת</w:t>
      </w:r>
      <w:r w:rsidR="00F52311">
        <w:rPr>
          <w:rFonts w:ascii="Arial" w:hAnsi="Arial"/>
          <w:noProof w:val="0"/>
          <w:rtl/>
        </w:rPr>
        <w:tab/>
      </w:r>
      <w:r w:rsidR="00F52311">
        <w:rPr>
          <w:rFonts w:ascii="Arial" w:hAnsi="Arial"/>
          <w:noProof w:val="0"/>
          <w:rtl/>
        </w:rPr>
        <w:tab/>
      </w:r>
      <w:r w:rsidR="00667263">
        <w:rPr>
          <w:rFonts w:ascii="Arial" w:hAnsi="Arial" w:hint="cs"/>
          <w:noProof w:val="0"/>
          <w:rtl/>
        </w:rPr>
        <w:t>ביהמ"</w:t>
      </w:r>
      <w:r w:rsidR="00F52311">
        <w:rPr>
          <w:rFonts w:ascii="Arial" w:hAnsi="Arial" w:hint="cs"/>
          <w:noProof w:val="0"/>
          <w:rtl/>
        </w:rPr>
        <w:t xml:space="preserve">ש אשר הורתה שהקטינים </w:t>
      </w:r>
      <w:r w:rsidR="002356DE">
        <w:rPr>
          <w:rFonts w:ascii="Arial" w:hAnsi="Arial" w:hint="cs"/>
          <w:noProof w:val="0"/>
          <w:rtl/>
        </w:rPr>
        <w:t>יהיו עם האב וישתתפו בחתונת דודם</w:t>
      </w:r>
      <w:r w:rsidR="00940FF3">
        <w:rPr>
          <w:rFonts w:ascii="Arial" w:hAnsi="Arial" w:hint="cs"/>
          <w:noProof w:val="0"/>
          <w:rtl/>
        </w:rPr>
        <w:t>. תוך</w:t>
      </w:r>
      <w:r w:rsidR="00940FF3">
        <w:rPr>
          <w:rFonts w:ascii="Arial" w:hAnsi="Arial"/>
          <w:noProof w:val="0"/>
          <w:rtl/>
        </w:rPr>
        <w:tab/>
      </w:r>
      <w:r w:rsidR="00940FF3">
        <w:rPr>
          <w:rFonts w:ascii="Arial" w:hAnsi="Arial"/>
          <w:noProof w:val="0"/>
          <w:rtl/>
        </w:rPr>
        <w:tab/>
      </w:r>
      <w:r w:rsidR="00940FF3">
        <w:rPr>
          <w:rFonts w:ascii="Arial" w:hAnsi="Arial"/>
          <w:noProof w:val="0"/>
          <w:rtl/>
        </w:rPr>
        <w:tab/>
      </w:r>
      <w:r w:rsidR="00940FF3">
        <w:rPr>
          <w:rFonts w:ascii="Arial" w:hAnsi="Arial" w:hint="cs"/>
          <w:noProof w:val="0"/>
          <w:rtl/>
        </w:rPr>
        <w:t>התנהלות שאינה הולמת הורה הרוצה בטובת ילדיו.</w:t>
      </w:r>
    </w:p>
    <w:p w:rsidR="00F52311" w:rsidRDefault="00F52311" w:rsidP="00F52311">
      <w:pPr>
        <w:spacing w:line="360" w:lineRule="auto"/>
        <w:jc w:val="both"/>
        <w:rPr>
          <w:rFonts w:ascii="Arial" w:hAnsi="Arial"/>
          <w:noProof w:val="0"/>
          <w:rtl/>
        </w:rPr>
      </w:pPr>
    </w:p>
    <w:p w:rsidR="00F9161C" w:rsidRDefault="00F52311" w:rsidP="00DA1296">
      <w:pPr>
        <w:spacing w:line="360" w:lineRule="auto"/>
        <w:jc w:val="both"/>
        <w:rPr>
          <w:rFonts w:ascii="Arial" w:hAnsi="Arial"/>
          <w:noProof w:val="0"/>
          <w:rtl/>
        </w:rPr>
      </w:pPr>
      <w:r>
        <w:rPr>
          <w:rFonts w:ascii="Arial" w:hAnsi="Arial"/>
          <w:noProof w:val="0"/>
          <w:rtl/>
        </w:rPr>
        <w:tab/>
      </w:r>
      <w:r>
        <w:rPr>
          <w:rFonts w:ascii="Arial" w:hAnsi="Arial" w:hint="cs"/>
          <w:noProof w:val="0"/>
          <w:rtl/>
        </w:rPr>
        <w:t>5.2</w:t>
      </w:r>
      <w:r>
        <w:rPr>
          <w:rFonts w:ascii="Arial" w:hAnsi="Arial" w:hint="cs"/>
          <w:noProof w:val="0"/>
          <w:rtl/>
        </w:rPr>
        <w:tab/>
        <w:t xml:space="preserve">כפי שיובהר להלן, האב  הוכיח שמעשה האם </w:t>
      </w:r>
      <w:r w:rsidR="00DA1296">
        <w:rPr>
          <w:rFonts w:ascii="Arial" w:hAnsi="Arial" w:hint="cs"/>
          <w:noProof w:val="0"/>
          <w:rtl/>
        </w:rPr>
        <w:t>ב</w:t>
      </w:r>
      <w:r w:rsidR="00940FF3">
        <w:rPr>
          <w:rFonts w:ascii="Arial" w:hAnsi="Arial" w:hint="cs"/>
          <w:noProof w:val="0"/>
          <w:rtl/>
        </w:rPr>
        <w:t xml:space="preserve">יום 1.9.2020 </w:t>
      </w:r>
      <w:r>
        <w:rPr>
          <w:rFonts w:ascii="Arial" w:hAnsi="Arial" w:hint="cs"/>
          <w:noProof w:val="0"/>
          <w:rtl/>
        </w:rPr>
        <w:t xml:space="preserve">ממלא אחר </w:t>
      </w:r>
      <w:r w:rsidR="00101157">
        <w:rPr>
          <w:rFonts w:ascii="Arial" w:hAnsi="Arial" w:hint="cs"/>
          <w:noProof w:val="0"/>
          <w:rtl/>
        </w:rPr>
        <w:t>כל יסודות</w:t>
      </w:r>
      <w:r w:rsidR="00940FF3">
        <w:rPr>
          <w:rFonts w:ascii="Arial" w:hAnsi="Arial"/>
          <w:noProof w:val="0"/>
          <w:rtl/>
        </w:rPr>
        <w:tab/>
      </w:r>
      <w:r w:rsidR="00940FF3">
        <w:rPr>
          <w:rFonts w:ascii="Arial" w:hAnsi="Arial"/>
          <w:noProof w:val="0"/>
          <w:rtl/>
        </w:rPr>
        <w:tab/>
      </w:r>
      <w:r>
        <w:rPr>
          <w:rFonts w:ascii="Arial" w:hAnsi="Arial" w:hint="cs"/>
          <w:noProof w:val="0"/>
          <w:rtl/>
        </w:rPr>
        <w:t>עוו</w:t>
      </w:r>
      <w:r w:rsidR="00940FF3">
        <w:rPr>
          <w:rFonts w:ascii="Arial" w:hAnsi="Arial" w:hint="cs"/>
          <w:noProof w:val="0"/>
          <w:rtl/>
        </w:rPr>
        <w:t xml:space="preserve">לת הרשלנות </w:t>
      </w:r>
      <w:r>
        <w:rPr>
          <w:rFonts w:ascii="Arial" w:hAnsi="Arial" w:hint="cs"/>
          <w:noProof w:val="0"/>
          <w:rtl/>
        </w:rPr>
        <w:t xml:space="preserve"> ומשכך אין כל צורך לבדוק האם מתקיימת גם עוולת הפרה חובה</w:t>
      </w:r>
      <w:r w:rsidR="00940FF3">
        <w:rPr>
          <w:rFonts w:ascii="Arial" w:hAnsi="Arial"/>
          <w:noProof w:val="0"/>
          <w:rtl/>
        </w:rPr>
        <w:tab/>
      </w:r>
      <w:r w:rsidR="00940FF3">
        <w:rPr>
          <w:rFonts w:ascii="Arial" w:hAnsi="Arial"/>
          <w:noProof w:val="0"/>
          <w:rtl/>
        </w:rPr>
        <w:tab/>
      </w:r>
      <w:r>
        <w:rPr>
          <w:rFonts w:ascii="Arial" w:hAnsi="Arial" w:hint="cs"/>
          <w:noProof w:val="0"/>
          <w:rtl/>
        </w:rPr>
        <w:t>חקוקה.</w:t>
      </w:r>
    </w:p>
    <w:p w:rsidR="00F9161C" w:rsidRDefault="00F9161C" w:rsidP="00F712C1">
      <w:pPr>
        <w:spacing w:line="360" w:lineRule="auto"/>
        <w:jc w:val="both"/>
        <w:rPr>
          <w:rFonts w:ascii="Arial" w:hAnsi="Arial"/>
          <w:noProof w:val="0"/>
          <w:rtl/>
        </w:rPr>
      </w:pPr>
    </w:p>
    <w:p w:rsidR="00F712C1" w:rsidRPr="004B679C" w:rsidRDefault="004B679C" w:rsidP="00F712C1">
      <w:pPr>
        <w:spacing w:line="360" w:lineRule="auto"/>
        <w:jc w:val="both"/>
        <w:rPr>
          <w:rFonts w:ascii="Arial" w:hAnsi="Arial"/>
          <w:noProof w:val="0"/>
        </w:rPr>
      </w:pPr>
      <w:r w:rsidRPr="00B36894">
        <w:rPr>
          <w:rFonts w:ascii="Arial" w:hAnsi="Arial" w:hint="cs"/>
          <w:noProof w:val="0"/>
          <w:rtl/>
        </w:rPr>
        <w:t>6</w:t>
      </w:r>
      <w:r w:rsidRPr="004B679C">
        <w:rPr>
          <w:rFonts w:ascii="Arial" w:hAnsi="Arial" w:hint="cs"/>
          <w:b/>
          <w:bCs/>
          <w:noProof w:val="0"/>
          <w:rtl/>
        </w:rPr>
        <w:t xml:space="preserve">. </w:t>
      </w:r>
      <w:r w:rsidR="00B36894">
        <w:rPr>
          <w:rFonts w:ascii="Arial" w:hAnsi="Arial"/>
          <w:b/>
          <w:bCs/>
          <w:noProof w:val="0"/>
          <w:rtl/>
        </w:rPr>
        <w:tab/>
      </w:r>
      <w:r w:rsidR="00F712C1" w:rsidRPr="00B36894">
        <w:rPr>
          <w:rFonts w:ascii="Arial" w:hAnsi="Arial"/>
          <w:b/>
          <w:bCs/>
          <w:noProof w:val="0"/>
          <w:u w:val="single"/>
          <w:rtl/>
        </w:rPr>
        <w:t>עוולת הרשלנות</w:t>
      </w:r>
      <w:r w:rsidR="00F712C1" w:rsidRPr="004B679C">
        <w:rPr>
          <w:rFonts w:ascii="Arial" w:hAnsi="Arial"/>
          <w:b/>
          <w:bCs/>
          <w:noProof w:val="0"/>
          <w:rtl/>
        </w:rPr>
        <w:t xml:space="preserve"> </w:t>
      </w:r>
    </w:p>
    <w:p w:rsidR="00F712C1" w:rsidRDefault="00F712C1" w:rsidP="00F712C1">
      <w:pPr>
        <w:spacing w:line="360" w:lineRule="auto"/>
        <w:jc w:val="both"/>
        <w:rPr>
          <w:rFonts w:ascii="Arial" w:hAnsi="Arial"/>
          <w:noProof w:val="0"/>
          <w:rtl/>
        </w:rPr>
      </w:pPr>
      <w:r>
        <w:rPr>
          <w:rFonts w:ascii="Arial" w:hAnsi="Arial"/>
          <w:noProof w:val="0"/>
          <w:rtl/>
        </w:rPr>
        <w:tab/>
      </w:r>
      <w:r>
        <w:rPr>
          <w:rFonts w:ascii="Arial" w:hAnsi="Arial"/>
          <w:noProof w:val="0"/>
          <w:rtl/>
        </w:rPr>
        <w:tab/>
      </w:r>
    </w:p>
    <w:p w:rsidR="00F712C1" w:rsidRDefault="00101157" w:rsidP="00F712C1">
      <w:pPr>
        <w:spacing w:line="360" w:lineRule="auto"/>
        <w:ind w:left="1440" w:hanging="720"/>
        <w:jc w:val="both"/>
        <w:rPr>
          <w:rFonts w:ascii="Arial" w:hAnsi="Arial"/>
          <w:noProof w:val="0"/>
          <w:rtl/>
        </w:rPr>
      </w:pPr>
      <w:r>
        <w:rPr>
          <w:rFonts w:ascii="Arial" w:hAnsi="Arial" w:hint="cs"/>
          <w:noProof w:val="0"/>
          <w:rtl/>
        </w:rPr>
        <w:t>6</w:t>
      </w:r>
      <w:r w:rsidR="00F712C1">
        <w:rPr>
          <w:rFonts w:ascii="Arial" w:hAnsi="Arial" w:hint="cs"/>
          <w:noProof w:val="0"/>
          <w:rtl/>
        </w:rPr>
        <w:t>.1</w:t>
      </w:r>
      <w:r w:rsidR="00F712C1">
        <w:rPr>
          <w:rFonts w:ascii="Arial" w:hAnsi="Arial" w:hint="cs"/>
          <w:noProof w:val="0"/>
          <w:rtl/>
        </w:rPr>
        <w:tab/>
      </w:r>
      <w:r w:rsidR="00F712C1">
        <w:rPr>
          <w:rFonts w:ascii="Arial" w:hAnsi="Arial"/>
          <w:noProof w:val="0"/>
          <w:rtl/>
        </w:rPr>
        <w:t xml:space="preserve">הרעיון העומד בבסיס עוולת הרשלנות הינו, כמפורט לעיל, מתן פיצוי על סטייה מהתנהגות ראויה, התנהגות שנופלת מסטנדרטים שקבעה החברה כדי להגן על אחרים מפני התנהגות שכזו. </w:t>
      </w:r>
    </w:p>
    <w:p w:rsidR="00F712C1" w:rsidRDefault="00F712C1" w:rsidP="00F712C1">
      <w:pPr>
        <w:spacing w:line="360" w:lineRule="auto"/>
        <w:ind w:left="1440" w:hanging="720"/>
        <w:jc w:val="both"/>
        <w:rPr>
          <w:rFonts w:ascii="Arial" w:hAnsi="Arial"/>
          <w:noProof w:val="0"/>
          <w:rtl/>
        </w:rPr>
      </w:pPr>
    </w:p>
    <w:p w:rsidR="00F712C1" w:rsidRDefault="00101157" w:rsidP="00F712C1">
      <w:pPr>
        <w:spacing w:line="360" w:lineRule="auto"/>
        <w:ind w:left="1440" w:hanging="720"/>
        <w:jc w:val="both"/>
        <w:rPr>
          <w:rFonts w:ascii="Arial" w:hAnsi="Arial"/>
          <w:noProof w:val="0"/>
          <w:rtl/>
        </w:rPr>
      </w:pPr>
      <w:r>
        <w:rPr>
          <w:rFonts w:ascii="Arial" w:hAnsi="Arial" w:hint="cs"/>
          <w:noProof w:val="0"/>
          <w:rtl/>
        </w:rPr>
        <w:t>6</w:t>
      </w:r>
      <w:r w:rsidR="00F712C1">
        <w:rPr>
          <w:rFonts w:ascii="Arial" w:hAnsi="Arial" w:hint="cs"/>
          <w:noProof w:val="0"/>
          <w:rtl/>
        </w:rPr>
        <w:t>.2</w:t>
      </w:r>
      <w:r w:rsidR="00F712C1">
        <w:rPr>
          <w:rFonts w:ascii="Arial" w:hAnsi="Arial" w:hint="cs"/>
          <w:noProof w:val="0"/>
          <w:rtl/>
        </w:rPr>
        <w:tab/>
      </w:r>
      <w:r w:rsidR="00F712C1">
        <w:rPr>
          <w:rFonts w:ascii="Arial" w:hAnsi="Arial"/>
          <w:noProof w:val="0"/>
          <w:rtl/>
        </w:rPr>
        <w:t xml:space="preserve">פיצוי בגין עוולת הרשלנות יינתן מקום בו נפגע אינטרס שהחברה מעוניינת לשמור עליו. תביעה העומדת בתנאי עוולת הרשלנות יש בה הצהרה חברתית שהמעשה שגוי ועל המבצע אותו לפצות את הניזוק. </w:t>
      </w:r>
    </w:p>
    <w:p w:rsidR="00F712C1" w:rsidRDefault="00F712C1" w:rsidP="00F712C1">
      <w:pPr>
        <w:spacing w:line="360" w:lineRule="auto"/>
        <w:ind w:left="1440" w:hanging="720"/>
        <w:jc w:val="both"/>
        <w:rPr>
          <w:rFonts w:ascii="Arial" w:hAnsi="Arial"/>
          <w:noProof w:val="0"/>
          <w:rtl/>
        </w:rPr>
      </w:pPr>
    </w:p>
    <w:p w:rsidR="00F712C1" w:rsidRDefault="00101157" w:rsidP="00C05861">
      <w:pPr>
        <w:spacing w:line="360" w:lineRule="auto"/>
        <w:ind w:left="1440" w:hanging="720"/>
        <w:jc w:val="both"/>
        <w:rPr>
          <w:rFonts w:ascii="Arial" w:hAnsi="Arial"/>
          <w:noProof w:val="0"/>
          <w:rtl/>
        </w:rPr>
      </w:pPr>
      <w:r>
        <w:rPr>
          <w:rFonts w:ascii="Arial" w:hAnsi="Arial" w:hint="cs"/>
          <w:noProof w:val="0"/>
          <w:rtl/>
        </w:rPr>
        <w:t>6</w:t>
      </w:r>
      <w:r w:rsidR="00F712C1">
        <w:rPr>
          <w:rFonts w:ascii="Arial" w:hAnsi="Arial" w:hint="cs"/>
          <w:noProof w:val="0"/>
          <w:rtl/>
        </w:rPr>
        <w:t>.3</w:t>
      </w:r>
      <w:r w:rsidR="00F712C1">
        <w:rPr>
          <w:rFonts w:ascii="Arial" w:hAnsi="Arial" w:hint="cs"/>
          <w:noProof w:val="0"/>
          <w:rtl/>
        </w:rPr>
        <w:tab/>
      </w:r>
      <w:r w:rsidR="00F712C1">
        <w:rPr>
          <w:rFonts w:ascii="Arial" w:hAnsi="Arial"/>
          <w:noProof w:val="0"/>
          <w:rtl/>
        </w:rPr>
        <w:t xml:space="preserve">לצורך קיומה של עוולת הרשלנות יש צורך בקיומם של </w:t>
      </w:r>
      <w:r w:rsidR="00C05861">
        <w:rPr>
          <w:rFonts w:ascii="Arial" w:hAnsi="Arial" w:hint="cs"/>
          <w:noProof w:val="0"/>
          <w:rtl/>
        </w:rPr>
        <w:t>3</w:t>
      </w:r>
      <w:r w:rsidR="00F712C1">
        <w:rPr>
          <w:rFonts w:ascii="Arial" w:hAnsi="Arial"/>
          <w:noProof w:val="0"/>
          <w:rtl/>
        </w:rPr>
        <w:t xml:space="preserve"> יסודות:</w:t>
      </w:r>
    </w:p>
    <w:p w:rsidR="00F712C1" w:rsidRDefault="00F712C1" w:rsidP="00F712C1">
      <w:pPr>
        <w:spacing w:line="360" w:lineRule="auto"/>
        <w:ind w:left="2160" w:hanging="720"/>
        <w:jc w:val="both"/>
        <w:rPr>
          <w:rFonts w:ascii="Arial" w:hAnsi="Arial"/>
          <w:noProof w:val="0"/>
          <w:rtl/>
        </w:rPr>
      </w:pPr>
    </w:p>
    <w:p w:rsidR="00F712C1" w:rsidRDefault="00F712C1" w:rsidP="00F712C1">
      <w:pPr>
        <w:pStyle w:val="ad"/>
        <w:numPr>
          <w:ilvl w:val="0"/>
          <w:numId w:val="3"/>
        </w:numPr>
        <w:spacing w:line="360" w:lineRule="auto"/>
        <w:jc w:val="both"/>
        <w:rPr>
          <w:rFonts w:ascii="Arial" w:hAnsi="Arial"/>
          <w:noProof w:val="0"/>
        </w:rPr>
      </w:pPr>
      <w:r w:rsidRPr="00F712C1">
        <w:rPr>
          <w:rFonts w:ascii="Arial" w:hAnsi="Arial"/>
          <w:noProof w:val="0"/>
          <w:rtl/>
        </w:rPr>
        <w:t xml:space="preserve">קיומה של חובת זהירות מושגית וקונקרטית של </w:t>
      </w:r>
      <w:proofErr w:type="spellStart"/>
      <w:r w:rsidRPr="00F712C1">
        <w:rPr>
          <w:rFonts w:ascii="Arial" w:hAnsi="Arial"/>
          <w:noProof w:val="0"/>
          <w:rtl/>
        </w:rPr>
        <w:t>המעוול</w:t>
      </w:r>
      <w:proofErr w:type="spellEnd"/>
      <w:r w:rsidRPr="00F712C1">
        <w:rPr>
          <w:rFonts w:ascii="Arial" w:hAnsi="Arial"/>
          <w:noProof w:val="0"/>
          <w:rtl/>
        </w:rPr>
        <w:t xml:space="preserve"> כלפי הניזוק. </w:t>
      </w:r>
    </w:p>
    <w:p w:rsidR="00F712C1" w:rsidRDefault="00F712C1" w:rsidP="00F712C1">
      <w:pPr>
        <w:pStyle w:val="ad"/>
        <w:numPr>
          <w:ilvl w:val="0"/>
          <w:numId w:val="3"/>
        </w:numPr>
        <w:spacing w:line="360" w:lineRule="auto"/>
        <w:jc w:val="both"/>
        <w:rPr>
          <w:rFonts w:ascii="Arial" w:hAnsi="Arial"/>
          <w:noProof w:val="0"/>
        </w:rPr>
      </w:pPr>
      <w:r w:rsidRPr="00F712C1">
        <w:rPr>
          <w:rFonts w:ascii="Arial" w:hAnsi="Arial" w:hint="cs"/>
          <w:noProof w:val="0"/>
          <w:rtl/>
        </w:rPr>
        <w:t>ה</w:t>
      </w:r>
      <w:r w:rsidRPr="00F712C1">
        <w:rPr>
          <w:rFonts w:ascii="Arial" w:hAnsi="Arial"/>
          <w:noProof w:val="0"/>
          <w:rtl/>
        </w:rPr>
        <w:t xml:space="preserve">פרת חובת הזהירות. </w:t>
      </w:r>
    </w:p>
    <w:p w:rsidR="00CC5963" w:rsidRDefault="00CC5963" w:rsidP="00F712C1">
      <w:pPr>
        <w:pStyle w:val="ad"/>
        <w:numPr>
          <w:ilvl w:val="0"/>
          <w:numId w:val="3"/>
        </w:numPr>
        <w:spacing w:line="360" w:lineRule="auto"/>
        <w:jc w:val="both"/>
        <w:rPr>
          <w:rFonts w:ascii="Arial" w:hAnsi="Arial"/>
          <w:noProof w:val="0"/>
        </w:rPr>
      </w:pPr>
      <w:r>
        <w:rPr>
          <w:rFonts w:ascii="Arial" w:hAnsi="Arial" w:hint="cs"/>
          <w:noProof w:val="0"/>
          <w:rtl/>
        </w:rPr>
        <w:t>גרימת נזק</w:t>
      </w:r>
      <w:r w:rsidR="00C05861">
        <w:rPr>
          <w:rFonts w:ascii="Arial" w:hAnsi="Arial" w:hint="cs"/>
          <w:noProof w:val="0"/>
          <w:rtl/>
        </w:rPr>
        <w:t>.</w:t>
      </w:r>
    </w:p>
    <w:p w:rsidR="00CC5963" w:rsidRPr="00C05861" w:rsidRDefault="00CC5963" w:rsidP="00C05861">
      <w:pPr>
        <w:spacing w:line="360" w:lineRule="auto"/>
        <w:jc w:val="both"/>
        <w:rPr>
          <w:rFonts w:ascii="Arial" w:hAnsi="Arial"/>
          <w:noProof w:val="0"/>
          <w:rtl/>
        </w:rPr>
      </w:pPr>
      <w:r w:rsidRPr="00C05861">
        <w:rPr>
          <w:rFonts w:ascii="Arial" w:hAnsi="Arial" w:hint="cs"/>
          <w:noProof w:val="0"/>
          <w:rtl/>
        </w:rPr>
        <w:t xml:space="preserve">. </w:t>
      </w:r>
    </w:p>
    <w:p w:rsidR="00F712C1" w:rsidRDefault="00101157" w:rsidP="00CC5963">
      <w:pPr>
        <w:spacing w:line="360" w:lineRule="auto"/>
        <w:ind w:left="720"/>
        <w:jc w:val="both"/>
        <w:rPr>
          <w:rFonts w:ascii="Arial" w:hAnsi="Arial"/>
          <w:b/>
          <w:bCs/>
          <w:noProof w:val="0"/>
          <w:u w:val="single"/>
          <w:rtl/>
        </w:rPr>
      </w:pPr>
      <w:r>
        <w:rPr>
          <w:rFonts w:ascii="Arial" w:hAnsi="Arial" w:hint="cs"/>
          <w:noProof w:val="0"/>
          <w:rtl/>
        </w:rPr>
        <w:t>6</w:t>
      </w:r>
      <w:r w:rsidR="00CC5963">
        <w:rPr>
          <w:rFonts w:ascii="Arial" w:hAnsi="Arial" w:hint="cs"/>
          <w:noProof w:val="0"/>
          <w:rtl/>
        </w:rPr>
        <w:t>.4</w:t>
      </w:r>
      <w:r w:rsidR="00CC5963">
        <w:rPr>
          <w:rFonts w:ascii="Arial" w:hAnsi="Arial" w:hint="cs"/>
          <w:noProof w:val="0"/>
          <w:rtl/>
        </w:rPr>
        <w:tab/>
      </w:r>
      <w:r w:rsidR="00F712C1">
        <w:rPr>
          <w:rFonts w:ascii="Arial" w:hAnsi="Arial"/>
          <w:b/>
          <w:bCs/>
          <w:noProof w:val="0"/>
          <w:u w:val="single"/>
          <w:rtl/>
        </w:rPr>
        <w:t xml:space="preserve">קיומה של חובת זהירות מושגית </w:t>
      </w:r>
    </w:p>
    <w:p w:rsidR="00F712C1" w:rsidRDefault="00F712C1" w:rsidP="00F712C1">
      <w:pPr>
        <w:spacing w:line="360" w:lineRule="auto"/>
        <w:ind w:left="720"/>
        <w:jc w:val="both"/>
        <w:rPr>
          <w:rFonts w:ascii="Arial" w:hAnsi="Arial"/>
          <w:b/>
          <w:bCs/>
          <w:noProof w:val="0"/>
          <w:u w:val="single"/>
          <w:rtl/>
        </w:rPr>
      </w:pPr>
    </w:p>
    <w:p w:rsidR="00F712C1" w:rsidRDefault="00101157" w:rsidP="00CC5963">
      <w:pPr>
        <w:spacing w:line="360" w:lineRule="auto"/>
        <w:ind w:left="2160" w:hanging="720"/>
        <w:jc w:val="both"/>
        <w:rPr>
          <w:rFonts w:ascii="Arial" w:hAnsi="Arial"/>
          <w:noProof w:val="0"/>
          <w:rtl/>
        </w:rPr>
      </w:pPr>
      <w:r>
        <w:rPr>
          <w:rFonts w:ascii="Arial" w:hAnsi="Arial" w:hint="cs"/>
          <w:noProof w:val="0"/>
          <w:rtl/>
        </w:rPr>
        <w:t>6</w:t>
      </w:r>
      <w:r w:rsidR="00CC5963">
        <w:rPr>
          <w:rFonts w:ascii="Arial" w:hAnsi="Arial" w:hint="cs"/>
          <w:noProof w:val="0"/>
          <w:rtl/>
        </w:rPr>
        <w:t>.4.1</w:t>
      </w:r>
      <w:r w:rsidR="00CC5963">
        <w:rPr>
          <w:rFonts w:ascii="Arial" w:hAnsi="Arial"/>
          <w:noProof w:val="0"/>
          <w:rtl/>
        </w:rPr>
        <w:tab/>
      </w:r>
      <w:r w:rsidR="00F712C1">
        <w:rPr>
          <w:rFonts w:ascii="Arial" w:hAnsi="Arial"/>
          <w:noProof w:val="0"/>
          <w:rtl/>
        </w:rPr>
        <w:t xml:space="preserve">קיומה של חבות זהירות נבדקת בשני מישורים: חובת זהירות מושגית וחובת זהירות קונקרטית. </w:t>
      </w:r>
    </w:p>
    <w:p w:rsidR="00CC5963" w:rsidRDefault="00CC5963" w:rsidP="00CC5963">
      <w:pPr>
        <w:spacing w:line="360" w:lineRule="auto"/>
        <w:ind w:left="2160" w:hanging="720"/>
        <w:jc w:val="both"/>
        <w:rPr>
          <w:rFonts w:ascii="Arial" w:hAnsi="Arial"/>
          <w:noProof w:val="0"/>
          <w:rtl/>
        </w:rPr>
      </w:pPr>
    </w:p>
    <w:p w:rsidR="00F712C1" w:rsidRDefault="00101157" w:rsidP="00CC5963">
      <w:pPr>
        <w:spacing w:line="360" w:lineRule="auto"/>
        <w:ind w:left="2160" w:hanging="720"/>
        <w:jc w:val="both"/>
        <w:rPr>
          <w:rFonts w:ascii="Arial" w:hAnsi="Arial"/>
          <w:noProof w:val="0"/>
          <w:rtl/>
        </w:rPr>
      </w:pPr>
      <w:r>
        <w:rPr>
          <w:rFonts w:ascii="Arial" w:hAnsi="Arial" w:hint="cs"/>
          <w:noProof w:val="0"/>
          <w:rtl/>
        </w:rPr>
        <w:t>6</w:t>
      </w:r>
      <w:r w:rsidR="00CC5963">
        <w:rPr>
          <w:rFonts w:ascii="Arial" w:hAnsi="Arial" w:hint="cs"/>
          <w:noProof w:val="0"/>
          <w:rtl/>
        </w:rPr>
        <w:t>.4.2</w:t>
      </w:r>
      <w:r w:rsidR="00CC5963">
        <w:rPr>
          <w:rFonts w:ascii="Arial" w:hAnsi="Arial" w:hint="cs"/>
          <w:noProof w:val="0"/>
          <w:rtl/>
        </w:rPr>
        <w:tab/>
      </w:r>
      <w:r w:rsidR="00F712C1">
        <w:rPr>
          <w:rFonts w:ascii="Arial" w:hAnsi="Arial"/>
          <w:noProof w:val="0"/>
          <w:rtl/>
        </w:rPr>
        <w:t xml:space="preserve">חובת הזהירות המושגית נקבעת לפי מבחן הצפיות. האם הסוג  </w:t>
      </w:r>
      <w:r w:rsidR="00F712C1">
        <w:rPr>
          <w:rFonts w:ascii="Arial" w:hAnsi="Arial"/>
          <w:noProof w:val="0"/>
          <w:u w:val="single"/>
          <w:rtl/>
        </w:rPr>
        <w:t>הכללי</w:t>
      </w:r>
      <w:r w:rsidR="00F712C1">
        <w:rPr>
          <w:rFonts w:ascii="Arial" w:hAnsi="Arial"/>
          <w:noProof w:val="0"/>
          <w:rtl/>
        </w:rPr>
        <w:t xml:space="preserve">, אליו משתייכים המזיק והניזוק מקימים חובות זהירות האחד כלפי משנהו ובמידה והתשובה חיובית מתבררת חובת הזהירות הקונקרטית, המתייחסת לצדדים הספציפיים נשוא הדיון. </w:t>
      </w:r>
    </w:p>
    <w:p w:rsidR="00CC5963" w:rsidRDefault="00CC5963" w:rsidP="00CC5963">
      <w:pPr>
        <w:spacing w:line="360" w:lineRule="auto"/>
        <w:ind w:left="2160" w:hanging="720"/>
        <w:jc w:val="both"/>
        <w:rPr>
          <w:rFonts w:ascii="Arial" w:hAnsi="Arial"/>
          <w:noProof w:val="0"/>
          <w:rtl/>
        </w:rPr>
      </w:pPr>
    </w:p>
    <w:p w:rsidR="00F712C1" w:rsidRDefault="00101157" w:rsidP="005753EB">
      <w:pPr>
        <w:spacing w:line="360" w:lineRule="auto"/>
        <w:ind w:left="2160" w:hanging="720"/>
        <w:jc w:val="both"/>
        <w:rPr>
          <w:rFonts w:ascii="Arial" w:hAnsi="Arial"/>
          <w:noProof w:val="0"/>
          <w:rtl/>
        </w:rPr>
      </w:pPr>
      <w:r>
        <w:rPr>
          <w:rFonts w:ascii="Arial" w:hAnsi="Arial" w:hint="cs"/>
          <w:noProof w:val="0"/>
          <w:rtl/>
        </w:rPr>
        <w:t>6</w:t>
      </w:r>
      <w:r w:rsidR="00CC5963">
        <w:rPr>
          <w:rFonts w:ascii="Arial" w:hAnsi="Arial" w:hint="cs"/>
          <w:noProof w:val="0"/>
          <w:rtl/>
        </w:rPr>
        <w:t>.4.3</w:t>
      </w:r>
      <w:r w:rsidR="00CC5963">
        <w:rPr>
          <w:rFonts w:ascii="Arial" w:hAnsi="Arial" w:hint="cs"/>
          <w:noProof w:val="0"/>
          <w:rtl/>
        </w:rPr>
        <w:tab/>
      </w:r>
      <w:r w:rsidR="00F712C1">
        <w:rPr>
          <w:rFonts w:ascii="Arial" w:hAnsi="Arial"/>
          <w:noProof w:val="0"/>
          <w:rtl/>
        </w:rPr>
        <w:t>בנסיבות דנא</w:t>
      </w:r>
      <w:r w:rsidR="00CD6007">
        <w:rPr>
          <w:rFonts w:ascii="Arial" w:hAnsi="Arial" w:hint="cs"/>
          <w:noProof w:val="0"/>
          <w:rtl/>
        </w:rPr>
        <w:t>,</w:t>
      </w:r>
      <w:r w:rsidR="00F712C1">
        <w:rPr>
          <w:rFonts w:ascii="Arial" w:hAnsi="Arial"/>
          <w:noProof w:val="0"/>
          <w:rtl/>
        </w:rPr>
        <w:t xml:space="preserve"> מתקיימת חובת זהירות מושגית</w:t>
      </w:r>
      <w:r w:rsidR="00CC5963">
        <w:rPr>
          <w:rFonts w:ascii="Arial" w:hAnsi="Arial" w:hint="cs"/>
          <w:noProof w:val="0"/>
          <w:rtl/>
        </w:rPr>
        <w:t xml:space="preserve"> </w:t>
      </w:r>
      <w:proofErr w:type="spellStart"/>
      <w:r w:rsidR="00CC5963">
        <w:rPr>
          <w:rFonts w:ascii="Arial" w:hAnsi="Arial" w:hint="cs"/>
          <w:noProof w:val="0"/>
          <w:rtl/>
        </w:rPr>
        <w:t>מכח</w:t>
      </w:r>
      <w:proofErr w:type="spellEnd"/>
      <w:r w:rsidR="00CC5963">
        <w:rPr>
          <w:rFonts w:ascii="Arial" w:hAnsi="Arial" w:hint="cs"/>
          <w:noProof w:val="0"/>
          <w:rtl/>
        </w:rPr>
        <w:t xml:space="preserve"> </w:t>
      </w:r>
      <w:r w:rsidR="005753EB">
        <w:rPr>
          <w:rFonts w:ascii="Arial" w:hAnsi="Arial" w:hint="cs"/>
          <w:noProof w:val="0"/>
          <w:rtl/>
        </w:rPr>
        <w:t xml:space="preserve">סעיפים 15,17 ו-18 </w:t>
      </w:r>
      <w:r w:rsidR="00CC5963">
        <w:rPr>
          <w:rFonts w:ascii="Arial" w:hAnsi="Arial" w:hint="cs"/>
          <w:noProof w:val="0"/>
          <w:rtl/>
        </w:rPr>
        <w:t>לחוק הכשרות המשפטית והאפוטרופסות, התשכ"ב-1962</w:t>
      </w:r>
      <w:r w:rsidR="005753EB">
        <w:rPr>
          <w:rFonts w:ascii="Arial" w:hAnsi="Arial" w:hint="cs"/>
          <w:noProof w:val="0"/>
          <w:rtl/>
        </w:rPr>
        <w:t>.</w:t>
      </w:r>
    </w:p>
    <w:p w:rsidR="00CC5963" w:rsidRDefault="00CC5963" w:rsidP="00CC5963">
      <w:pPr>
        <w:spacing w:line="360" w:lineRule="auto"/>
        <w:ind w:left="2160" w:hanging="720"/>
        <w:jc w:val="both"/>
        <w:rPr>
          <w:rFonts w:ascii="Arial" w:hAnsi="Arial"/>
          <w:noProof w:val="0"/>
          <w:rtl/>
        </w:rPr>
      </w:pPr>
    </w:p>
    <w:p w:rsidR="00CC5963" w:rsidRDefault="00CC5963" w:rsidP="00CC5963">
      <w:pPr>
        <w:spacing w:line="360" w:lineRule="auto"/>
        <w:ind w:left="2160" w:hanging="720"/>
        <w:jc w:val="both"/>
        <w:rPr>
          <w:rFonts w:ascii="Arial" w:hAnsi="Arial"/>
          <w:noProof w:val="0"/>
          <w:rtl/>
        </w:rPr>
      </w:pPr>
      <w:r>
        <w:rPr>
          <w:rFonts w:ascii="Arial" w:hAnsi="Arial"/>
          <w:noProof w:val="0"/>
          <w:rtl/>
        </w:rPr>
        <w:tab/>
      </w:r>
      <w:r>
        <w:rPr>
          <w:rFonts w:ascii="Arial" w:hAnsi="Arial" w:hint="cs"/>
          <w:noProof w:val="0"/>
          <w:rtl/>
        </w:rPr>
        <w:t xml:space="preserve">סעיף 15 לחוק קובע: </w:t>
      </w:r>
    </w:p>
    <w:p w:rsidR="00CC5963" w:rsidRDefault="00CC5963" w:rsidP="00CC5963">
      <w:pPr>
        <w:spacing w:line="360" w:lineRule="auto"/>
        <w:ind w:left="2160" w:hanging="720"/>
        <w:jc w:val="both"/>
        <w:rPr>
          <w:rFonts w:ascii="Arial" w:hAnsi="Arial"/>
          <w:noProof w:val="0"/>
          <w:rtl/>
        </w:rPr>
      </w:pPr>
    </w:p>
    <w:p w:rsidR="00CC5963" w:rsidRPr="005753EB" w:rsidRDefault="00CD6007" w:rsidP="00CD6007">
      <w:pPr>
        <w:spacing w:line="360" w:lineRule="auto"/>
        <w:ind w:left="2880" w:right="851"/>
        <w:jc w:val="both"/>
        <w:rPr>
          <w:rFonts w:ascii="Arial" w:hAnsi="Arial"/>
          <w:noProof w:val="0"/>
          <w:u w:val="single"/>
          <w:rtl/>
        </w:rPr>
      </w:pPr>
      <w:r>
        <w:rPr>
          <w:rFonts w:ascii="Arial" w:hAnsi="Arial" w:hint="cs"/>
          <w:b/>
          <w:bCs/>
          <w:noProof w:val="0"/>
          <w:rtl/>
        </w:rPr>
        <w:t>"</w:t>
      </w:r>
      <w:r w:rsidRPr="005753EB">
        <w:rPr>
          <w:rFonts w:ascii="Arial" w:hAnsi="Arial" w:hint="cs"/>
          <w:b/>
          <w:bCs/>
          <w:noProof w:val="0"/>
          <w:u w:val="single"/>
          <w:rtl/>
        </w:rPr>
        <w:t>אפוטרופסות ההורים כוללת</w:t>
      </w:r>
      <w:r>
        <w:rPr>
          <w:rFonts w:ascii="Arial" w:hAnsi="Arial" w:hint="cs"/>
          <w:b/>
          <w:bCs/>
          <w:noProof w:val="0"/>
          <w:rtl/>
        </w:rPr>
        <w:t xml:space="preserve"> את החובה והזכות לדאוג לצורכי הקטין, לרבות חינוכו, לימודיו, הכשרתו לעבודה ומשלוח יד ועבודתו, וכן שמירת נכסיו, ניהולם ופיתוחם </w:t>
      </w:r>
      <w:r w:rsidRPr="005753EB">
        <w:rPr>
          <w:rFonts w:ascii="Arial" w:hAnsi="Arial" w:hint="cs"/>
          <w:b/>
          <w:bCs/>
          <w:noProof w:val="0"/>
          <w:u w:val="single"/>
          <w:rtl/>
        </w:rPr>
        <w:t>וצמודה לו הרשות להחזיק בקטין</w:t>
      </w:r>
      <w:r>
        <w:rPr>
          <w:rFonts w:ascii="Arial" w:hAnsi="Arial" w:hint="cs"/>
          <w:b/>
          <w:bCs/>
          <w:noProof w:val="0"/>
          <w:rtl/>
        </w:rPr>
        <w:t xml:space="preserve"> ולקבוע את מקום מגוריו והסמכות לייצגו".</w:t>
      </w:r>
      <w:r w:rsidR="005753EB">
        <w:rPr>
          <w:rFonts w:ascii="Arial" w:hAnsi="Arial" w:hint="cs"/>
          <w:noProof w:val="0"/>
          <w:u w:val="single"/>
          <w:rtl/>
        </w:rPr>
        <w:t xml:space="preserve"> ( הדגשה שלי </w:t>
      </w:r>
      <w:proofErr w:type="spellStart"/>
      <w:r w:rsidR="005753EB">
        <w:rPr>
          <w:rFonts w:ascii="Arial" w:hAnsi="Arial" w:hint="cs"/>
          <w:noProof w:val="0"/>
          <w:u w:val="single"/>
          <w:rtl/>
        </w:rPr>
        <w:t>א.ז.ר</w:t>
      </w:r>
      <w:proofErr w:type="spellEnd"/>
      <w:r w:rsidR="005753EB">
        <w:rPr>
          <w:rFonts w:ascii="Arial" w:hAnsi="Arial" w:hint="cs"/>
          <w:noProof w:val="0"/>
          <w:u w:val="single"/>
          <w:rtl/>
        </w:rPr>
        <w:t>.).</w:t>
      </w:r>
    </w:p>
    <w:p w:rsidR="00CC5963" w:rsidRDefault="00CC5963" w:rsidP="00CC5963">
      <w:pPr>
        <w:spacing w:line="360" w:lineRule="auto"/>
        <w:ind w:left="2160" w:hanging="720"/>
        <w:jc w:val="both"/>
        <w:rPr>
          <w:rFonts w:ascii="Arial" w:hAnsi="Arial"/>
          <w:noProof w:val="0"/>
          <w:rtl/>
        </w:rPr>
      </w:pPr>
    </w:p>
    <w:p w:rsidR="00CC5963" w:rsidRDefault="00CC5963" w:rsidP="00CC5963">
      <w:pPr>
        <w:spacing w:line="360" w:lineRule="auto"/>
        <w:ind w:left="2160" w:hanging="720"/>
        <w:jc w:val="both"/>
        <w:rPr>
          <w:rFonts w:ascii="Arial" w:hAnsi="Arial"/>
          <w:noProof w:val="0"/>
          <w:rtl/>
        </w:rPr>
      </w:pPr>
      <w:r>
        <w:rPr>
          <w:rFonts w:ascii="Arial" w:hAnsi="Arial"/>
          <w:noProof w:val="0"/>
          <w:rtl/>
        </w:rPr>
        <w:tab/>
      </w:r>
      <w:r>
        <w:rPr>
          <w:rFonts w:ascii="Arial" w:hAnsi="Arial" w:hint="cs"/>
          <w:noProof w:val="0"/>
          <w:rtl/>
        </w:rPr>
        <w:t xml:space="preserve">סעיף 17 </w:t>
      </w:r>
      <w:r w:rsidR="008A4A64">
        <w:rPr>
          <w:rFonts w:ascii="Arial" w:hAnsi="Arial" w:hint="cs"/>
          <w:noProof w:val="0"/>
          <w:rtl/>
        </w:rPr>
        <w:t xml:space="preserve">לחוק קובע: </w:t>
      </w:r>
    </w:p>
    <w:p w:rsidR="008A4A64" w:rsidRDefault="008A4A64" w:rsidP="00CC5963">
      <w:pPr>
        <w:spacing w:line="360" w:lineRule="auto"/>
        <w:ind w:left="2160" w:hanging="720"/>
        <w:jc w:val="both"/>
        <w:rPr>
          <w:rFonts w:ascii="Arial" w:hAnsi="Arial"/>
          <w:noProof w:val="0"/>
          <w:rtl/>
        </w:rPr>
      </w:pPr>
    </w:p>
    <w:p w:rsidR="008A4A64" w:rsidRPr="00CD6007" w:rsidRDefault="00CD6007" w:rsidP="00CD6007">
      <w:pPr>
        <w:spacing w:line="360" w:lineRule="auto"/>
        <w:ind w:left="2880" w:right="851"/>
        <w:jc w:val="both"/>
        <w:rPr>
          <w:rFonts w:ascii="Arial" w:hAnsi="Arial"/>
          <w:b/>
          <w:bCs/>
          <w:noProof w:val="0"/>
          <w:rtl/>
        </w:rPr>
      </w:pPr>
      <w:r>
        <w:rPr>
          <w:rFonts w:ascii="Arial" w:hAnsi="Arial" w:hint="cs"/>
          <w:b/>
          <w:bCs/>
          <w:noProof w:val="0"/>
          <w:rtl/>
        </w:rPr>
        <w:t>"</w:t>
      </w:r>
      <w:proofErr w:type="spellStart"/>
      <w:r>
        <w:rPr>
          <w:rFonts w:ascii="Arial" w:hAnsi="Arial" w:hint="cs"/>
          <w:b/>
          <w:bCs/>
          <w:noProof w:val="0"/>
          <w:rtl/>
        </w:rPr>
        <w:t>באפוטרופסותם</w:t>
      </w:r>
      <w:proofErr w:type="spellEnd"/>
      <w:r>
        <w:rPr>
          <w:rFonts w:ascii="Arial" w:hAnsi="Arial" w:hint="cs"/>
          <w:b/>
          <w:bCs/>
          <w:noProof w:val="0"/>
          <w:rtl/>
        </w:rPr>
        <w:t xml:space="preserve"> לקטין חייבים ההורים לנהוג לטובת הקטין כדרך שהורים מסורים היו נוהגים בנסיבות העניין". </w:t>
      </w:r>
    </w:p>
    <w:p w:rsidR="008A4A64" w:rsidRDefault="008A4A64" w:rsidP="00CC5963">
      <w:pPr>
        <w:spacing w:line="360" w:lineRule="auto"/>
        <w:ind w:left="2160" w:hanging="720"/>
        <w:jc w:val="both"/>
        <w:rPr>
          <w:rFonts w:ascii="Arial" w:hAnsi="Arial"/>
          <w:noProof w:val="0"/>
          <w:rtl/>
        </w:rPr>
      </w:pPr>
    </w:p>
    <w:p w:rsidR="008A4A64" w:rsidRDefault="008A4A64" w:rsidP="00CC5963">
      <w:pPr>
        <w:spacing w:line="360" w:lineRule="auto"/>
        <w:ind w:left="216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סעיף 18 </w:t>
      </w:r>
      <w:r w:rsidR="005753EB">
        <w:rPr>
          <w:rFonts w:ascii="Arial" w:hAnsi="Arial" w:hint="cs"/>
          <w:noProof w:val="0"/>
          <w:rtl/>
        </w:rPr>
        <w:t xml:space="preserve">לחוק </w:t>
      </w:r>
      <w:r>
        <w:rPr>
          <w:rFonts w:ascii="Arial" w:hAnsi="Arial" w:hint="cs"/>
          <w:noProof w:val="0"/>
          <w:rtl/>
        </w:rPr>
        <w:t xml:space="preserve">קובע, שבכל עניין הנתון </w:t>
      </w:r>
      <w:proofErr w:type="spellStart"/>
      <w:r>
        <w:rPr>
          <w:rFonts w:ascii="Arial" w:hAnsi="Arial" w:hint="cs"/>
          <w:noProof w:val="0"/>
          <w:rtl/>
        </w:rPr>
        <w:t>לאפוטרופסותם</w:t>
      </w:r>
      <w:proofErr w:type="spellEnd"/>
      <w:r>
        <w:rPr>
          <w:rFonts w:ascii="Arial" w:hAnsi="Arial" w:hint="cs"/>
          <w:noProof w:val="0"/>
          <w:rtl/>
        </w:rPr>
        <w:t xml:space="preserve"> חייבים שני ההורים לפעול תוך הסכמה, והיה ולא באו ההורים לידי הסכמה ביניהם, </w:t>
      </w:r>
      <w:r w:rsidR="005753EB">
        <w:rPr>
          <w:rFonts w:ascii="Arial" w:hAnsi="Arial" w:hint="cs"/>
          <w:noProof w:val="0"/>
          <w:rtl/>
        </w:rPr>
        <w:t xml:space="preserve">אזי על פי </w:t>
      </w:r>
      <w:r>
        <w:rPr>
          <w:rFonts w:ascii="Arial" w:hAnsi="Arial" w:hint="cs"/>
          <w:noProof w:val="0"/>
          <w:rtl/>
        </w:rPr>
        <w:t xml:space="preserve"> סעיף 19 </w:t>
      </w:r>
      <w:r w:rsidR="005753EB">
        <w:rPr>
          <w:rFonts w:ascii="Arial" w:hAnsi="Arial" w:hint="cs"/>
          <w:noProof w:val="0"/>
          <w:rtl/>
        </w:rPr>
        <w:t xml:space="preserve">לחוק </w:t>
      </w:r>
      <w:r w:rsidR="00AE3F76">
        <w:rPr>
          <w:rFonts w:ascii="Arial" w:hAnsi="Arial" w:hint="cs"/>
          <w:noProof w:val="0"/>
          <w:rtl/>
        </w:rPr>
        <w:t xml:space="preserve">הם רשאים לפנות לביהמ"ש אשר יכריע בנידון. </w:t>
      </w:r>
    </w:p>
    <w:p w:rsidR="00F712C1" w:rsidRDefault="00F712C1" w:rsidP="00F712C1">
      <w:pPr>
        <w:spacing w:line="360" w:lineRule="auto"/>
        <w:ind w:left="720"/>
        <w:jc w:val="both"/>
        <w:rPr>
          <w:rFonts w:ascii="Arial" w:hAnsi="Arial"/>
          <w:noProof w:val="0"/>
          <w:rtl/>
        </w:rPr>
      </w:pPr>
    </w:p>
    <w:p w:rsidR="00AE3F76" w:rsidRDefault="00101157" w:rsidP="0046517A">
      <w:pPr>
        <w:spacing w:line="360" w:lineRule="auto"/>
        <w:ind w:left="2160" w:hanging="720"/>
        <w:jc w:val="both"/>
        <w:rPr>
          <w:rFonts w:ascii="Arial" w:hAnsi="Arial"/>
          <w:noProof w:val="0"/>
          <w:rtl/>
        </w:rPr>
      </w:pPr>
      <w:r>
        <w:rPr>
          <w:rFonts w:ascii="Arial" w:hAnsi="Arial" w:hint="cs"/>
          <w:noProof w:val="0"/>
          <w:rtl/>
        </w:rPr>
        <w:t>6</w:t>
      </w:r>
      <w:r w:rsidR="00F9161C">
        <w:rPr>
          <w:rFonts w:ascii="Arial" w:hAnsi="Arial" w:hint="cs"/>
          <w:noProof w:val="0"/>
          <w:rtl/>
        </w:rPr>
        <w:t>.4.4</w:t>
      </w:r>
      <w:r w:rsidR="00F9161C">
        <w:rPr>
          <w:rFonts w:ascii="Arial" w:hAnsi="Arial" w:hint="cs"/>
          <w:noProof w:val="0"/>
          <w:rtl/>
        </w:rPr>
        <w:tab/>
      </w:r>
      <w:r w:rsidR="00AE3F76">
        <w:rPr>
          <w:rFonts w:ascii="Arial" w:hAnsi="Arial" w:hint="cs"/>
          <w:noProof w:val="0"/>
          <w:rtl/>
        </w:rPr>
        <w:t>הזכות להחזיק בקטין</w:t>
      </w:r>
      <w:r w:rsidR="005753EB">
        <w:rPr>
          <w:rFonts w:ascii="Arial" w:hAnsi="Arial" w:hint="cs"/>
          <w:noProof w:val="0"/>
          <w:rtl/>
        </w:rPr>
        <w:t>,</w:t>
      </w:r>
      <w:r w:rsidR="00AE3F76">
        <w:rPr>
          <w:rFonts w:ascii="Arial" w:hAnsi="Arial" w:hint="cs"/>
          <w:noProof w:val="0"/>
          <w:rtl/>
        </w:rPr>
        <w:t xml:space="preserve"> הנתונה לשני ההורים</w:t>
      </w:r>
      <w:r w:rsidR="005753EB">
        <w:rPr>
          <w:rFonts w:ascii="Arial" w:hAnsi="Arial" w:hint="cs"/>
          <w:noProof w:val="0"/>
          <w:rtl/>
        </w:rPr>
        <w:t>,</w:t>
      </w:r>
      <w:r w:rsidR="00AE3F76">
        <w:rPr>
          <w:rFonts w:ascii="Arial" w:hAnsi="Arial" w:hint="cs"/>
          <w:noProof w:val="0"/>
          <w:rtl/>
        </w:rPr>
        <w:t xml:space="preserve"> כוללת גם את זמני השהות </w:t>
      </w:r>
      <w:r w:rsidR="0046517A">
        <w:rPr>
          <w:rFonts w:ascii="Arial" w:hAnsi="Arial" w:hint="cs"/>
          <w:noProof w:val="0"/>
          <w:rtl/>
        </w:rPr>
        <w:t>שיש לכל הורה עם ילדו</w:t>
      </w:r>
      <w:r w:rsidR="00AE3F76">
        <w:rPr>
          <w:rFonts w:ascii="Arial" w:hAnsi="Arial" w:hint="cs"/>
          <w:noProof w:val="0"/>
          <w:rtl/>
        </w:rPr>
        <w:t xml:space="preserve">, כשבהיעדר הסכמה, יש </w:t>
      </w:r>
      <w:r w:rsidR="00F9161C">
        <w:rPr>
          <w:rFonts w:ascii="Arial" w:hAnsi="Arial" w:hint="cs"/>
          <w:noProof w:val="0"/>
          <w:rtl/>
        </w:rPr>
        <w:t>לפנות לביהמ"ש אשר יכריע בנידון ויש לקיים את הכרעתו.</w:t>
      </w:r>
    </w:p>
    <w:p w:rsidR="00AE3F76" w:rsidRDefault="00AE3F76" w:rsidP="00AE3F76">
      <w:pPr>
        <w:spacing w:line="360" w:lineRule="auto"/>
        <w:ind w:left="1440" w:hanging="720"/>
        <w:jc w:val="both"/>
        <w:rPr>
          <w:rFonts w:ascii="Arial" w:hAnsi="Arial"/>
          <w:noProof w:val="0"/>
          <w:rtl/>
        </w:rPr>
      </w:pPr>
    </w:p>
    <w:p w:rsidR="00AE3F76" w:rsidRDefault="00101157" w:rsidP="00DE3A67">
      <w:pPr>
        <w:spacing w:line="360" w:lineRule="auto"/>
        <w:ind w:left="2160" w:hanging="720"/>
        <w:jc w:val="both"/>
        <w:rPr>
          <w:rFonts w:ascii="Arial" w:hAnsi="Arial"/>
          <w:noProof w:val="0"/>
          <w:rtl/>
        </w:rPr>
      </w:pPr>
      <w:r>
        <w:rPr>
          <w:rFonts w:ascii="Arial" w:hAnsi="Arial" w:hint="cs"/>
          <w:noProof w:val="0"/>
          <w:rtl/>
        </w:rPr>
        <w:t>6</w:t>
      </w:r>
      <w:r w:rsidR="00AE3F76">
        <w:rPr>
          <w:rFonts w:ascii="Arial" w:hAnsi="Arial" w:hint="cs"/>
          <w:noProof w:val="0"/>
          <w:rtl/>
        </w:rPr>
        <w:t>.4.5</w:t>
      </w:r>
      <w:r w:rsidR="00AE3F76">
        <w:rPr>
          <w:rFonts w:ascii="Arial" w:hAnsi="Arial" w:hint="cs"/>
          <w:noProof w:val="0"/>
          <w:rtl/>
        </w:rPr>
        <w:tab/>
        <w:t xml:space="preserve">זאת ועוד, על פי סעיף 17 לחוק, חייבים ההורים לנהוג לטובת הקטינים, כדרך שהורים מסורים היו נוהגים בנסיבות העניין. </w:t>
      </w:r>
    </w:p>
    <w:p w:rsidR="00AE3F76" w:rsidRDefault="00AE3F76" w:rsidP="00AE3F76">
      <w:pPr>
        <w:spacing w:line="360" w:lineRule="auto"/>
        <w:ind w:left="1440" w:hanging="720"/>
        <w:jc w:val="both"/>
        <w:rPr>
          <w:rFonts w:ascii="Arial" w:hAnsi="Arial"/>
          <w:noProof w:val="0"/>
          <w:rtl/>
        </w:rPr>
      </w:pPr>
    </w:p>
    <w:p w:rsidR="00AE3F76" w:rsidRDefault="00101157" w:rsidP="0046517A">
      <w:pPr>
        <w:spacing w:line="360" w:lineRule="auto"/>
        <w:ind w:left="2160" w:hanging="720"/>
        <w:jc w:val="both"/>
        <w:rPr>
          <w:rFonts w:ascii="Arial" w:hAnsi="Arial"/>
          <w:noProof w:val="0"/>
          <w:rtl/>
        </w:rPr>
      </w:pPr>
      <w:r>
        <w:rPr>
          <w:rFonts w:ascii="Arial" w:hAnsi="Arial" w:hint="cs"/>
          <w:noProof w:val="0"/>
          <w:rtl/>
        </w:rPr>
        <w:t>6</w:t>
      </w:r>
      <w:r w:rsidR="00AE3F76">
        <w:rPr>
          <w:rFonts w:ascii="Arial" w:hAnsi="Arial" w:hint="cs"/>
          <w:noProof w:val="0"/>
          <w:rtl/>
        </w:rPr>
        <w:t>.4.6</w:t>
      </w:r>
      <w:r w:rsidR="00AE3F76">
        <w:rPr>
          <w:rFonts w:ascii="Arial" w:hAnsi="Arial" w:hint="cs"/>
          <w:noProof w:val="0"/>
          <w:rtl/>
        </w:rPr>
        <w:tab/>
        <w:t xml:space="preserve">התנהגות סבירה וטובתם של הקטינים הינה שהורה אחד לא ימנע </w:t>
      </w:r>
      <w:r w:rsidR="0046517A">
        <w:rPr>
          <w:rFonts w:ascii="Arial" w:hAnsi="Arial" w:hint="cs"/>
          <w:noProof w:val="0"/>
          <w:rtl/>
        </w:rPr>
        <w:t>מילדיו</w:t>
      </w:r>
      <w:r w:rsidR="00AE3F76">
        <w:rPr>
          <w:rFonts w:ascii="Arial" w:hAnsi="Arial" w:hint="cs"/>
          <w:noProof w:val="0"/>
          <w:rtl/>
        </w:rPr>
        <w:t xml:space="preserve"> להשתתף באירוע משפחתי של ההורה </w:t>
      </w:r>
      <w:r w:rsidR="0046517A">
        <w:rPr>
          <w:rFonts w:ascii="Arial" w:hAnsi="Arial" w:hint="cs"/>
          <w:noProof w:val="0"/>
          <w:rtl/>
        </w:rPr>
        <w:t>השני.</w:t>
      </w:r>
      <w:r w:rsidR="00AE3F76">
        <w:rPr>
          <w:rFonts w:ascii="Arial" w:hAnsi="Arial" w:hint="cs"/>
          <w:noProof w:val="0"/>
          <w:rtl/>
        </w:rPr>
        <w:t xml:space="preserve"> </w:t>
      </w:r>
    </w:p>
    <w:p w:rsidR="00101157" w:rsidRDefault="00101157" w:rsidP="0046517A">
      <w:pPr>
        <w:spacing w:line="360" w:lineRule="auto"/>
        <w:ind w:left="2160" w:hanging="720"/>
        <w:jc w:val="both"/>
        <w:rPr>
          <w:rFonts w:ascii="Arial" w:hAnsi="Arial"/>
          <w:noProof w:val="0"/>
          <w:rtl/>
        </w:rPr>
      </w:pPr>
    </w:p>
    <w:p w:rsidR="00AE3F76" w:rsidRDefault="00101157" w:rsidP="00AE3F76">
      <w:pPr>
        <w:spacing w:line="360" w:lineRule="auto"/>
        <w:ind w:left="1440" w:hanging="720"/>
        <w:jc w:val="both"/>
        <w:rPr>
          <w:rFonts w:ascii="Arial" w:hAnsi="Arial"/>
          <w:noProof w:val="0"/>
          <w:rtl/>
        </w:rPr>
      </w:pPr>
      <w:r>
        <w:rPr>
          <w:rFonts w:ascii="Arial" w:hAnsi="Arial" w:hint="cs"/>
          <w:noProof w:val="0"/>
          <w:rtl/>
        </w:rPr>
        <w:t>6</w:t>
      </w:r>
      <w:r w:rsidR="00DE3A67">
        <w:rPr>
          <w:rFonts w:ascii="Arial" w:hAnsi="Arial" w:hint="cs"/>
          <w:noProof w:val="0"/>
          <w:rtl/>
        </w:rPr>
        <w:t>.5</w:t>
      </w:r>
      <w:r w:rsidR="00DE3A67">
        <w:rPr>
          <w:rFonts w:ascii="Arial" w:hAnsi="Arial" w:hint="cs"/>
          <w:noProof w:val="0"/>
          <w:rtl/>
        </w:rPr>
        <w:tab/>
      </w:r>
      <w:r w:rsidR="00DE3A67">
        <w:rPr>
          <w:rFonts w:ascii="Arial" w:hAnsi="Arial" w:hint="cs"/>
          <w:b/>
          <w:bCs/>
          <w:noProof w:val="0"/>
          <w:u w:val="single"/>
          <w:rtl/>
        </w:rPr>
        <w:t>קיומה של חובת זהירות קונקרטית</w:t>
      </w:r>
    </w:p>
    <w:p w:rsidR="00DE3A67" w:rsidRDefault="00DE3A67" w:rsidP="00AE3F76">
      <w:pPr>
        <w:spacing w:line="360" w:lineRule="auto"/>
        <w:ind w:left="1440" w:hanging="720"/>
        <w:jc w:val="both"/>
        <w:rPr>
          <w:rFonts w:ascii="Arial" w:hAnsi="Arial"/>
          <w:noProof w:val="0"/>
          <w:rtl/>
        </w:rPr>
      </w:pPr>
    </w:p>
    <w:p w:rsidR="00DE3A67" w:rsidRDefault="00DE3A67" w:rsidP="00EE561E">
      <w:pPr>
        <w:spacing w:line="360" w:lineRule="auto"/>
        <w:ind w:left="1440"/>
        <w:jc w:val="both"/>
        <w:rPr>
          <w:rFonts w:ascii="Arial" w:hAnsi="Arial"/>
          <w:noProof w:val="0"/>
          <w:rtl/>
        </w:rPr>
      </w:pPr>
      <w:r>
        <w:rPr>
          <w:rFonts w:ascii="Arial" w:hAnsi="Arial" w:hint="cs"/>
          <w:noProof w:val="0"/>
          <w:rtl/>
        </w:rPr>
        <w:t xml:space="preserve">בנסיבות דנן, חלה על האם חובת זהירות קונקרטית כלפי האב, </w:t>
      </w:r>
      <w:proofErr w:type="spellStart"/>
      <w:r>
        <w:rPr>
          <w:rFonts w:ascii="Arial" w:hAnsi="Arial" w:hint="cs"/>
          <w:noProof w:val="0"/>
          <w:rtl/>
        </w:rPr>
        <w:t>מכח</w:t>
      </w:r>
      <w:proofErr w:type="spellEnd"/>
      <w:r>
        <w:rPr>
          <w:rFonts w:ascii="Arial" w:hAnsi="Arial" w:hint="cs"/>
          <w:noProof w:val="0"/>
          <w:rtl/>
        </w:rPr>
        <w:t xml:space="preserve"> החלטות ביהמ"ש ביום 31.8.202</w:t>
      </w:r>
      <w:r w:rsidR="00EE561E">
        <w:rPr>
          <w:rFonts w:ascii="Arial" w:hAnsi="Arial" w:hint="cs"/>
          <w:noProof w:val="0"/>
          <w:rtl/>
        </w:rPr>
        <w:t>0</w:t>
      </w:r>
      <w:r>
        <w:rPr>
          <w:rFonts w:ascii="Arial" w:hAnsi="Arial" w:hint="cs"/>
          <w:noProof w:val="0"/>
          <w:rtl/>
        </w:rPr>
        <w:t xml:space="preserve">  אשר קבעו במפורש שהקטינים ישהו עם אביהם ביום 1.9.2020 על מנת שיוכלו להשתתף בחתונת </w:t>
      </w:r>
      <w:r w:rsidR="0046517A">
        <w:rPr>
          <w:rFonts w:ascii="Arial" w:hAnsi="Arial" w:hint="cs"/>
          <w:noProof w:val="0"/>
          <w:rtl/>
        </w:rPr>
        <w:t>דודם יחד עם כל בני המשפחה.</w:t>
      </w:r>
      <w:r>
        <w:rPr>
          <w:rFonts w:ascii="Arial" w:hAnsi="Arial" w:hint="cs"/>
          <w:noProof w:val="0"/>
          <w:rtl/>
        </w:rPr>
        <w:t xml:space="preserve"> </w:t>
      </w:r>
    </w:p>
    <w:p w:rsidR="00DE3A67" w:rsidRDefault="00DE3A67" w:rsidP="00DE3A67">
      <w:pPr>
        <w:spacing w:line="360" w:lineRule="auto"/>
        <w:jc w:val="both"/>
        <w:rPr>
          <w:rFonts w:ascii="Arial" w:hAnsi="Arial"/>
          <w:noProof w:val="0"/>
          <w:rtl/>
        </w:rPr>
      </w:pPr>
    </w:p>
    <w:p w:rsidR="00DE3A67" w:rsidRDefault="00101157" w:rsidP="00DE3A67">
      <w:pPr>
        <w:spacing w:line="360" w:lineRule="auto"/>
        <w:ind w:left="720"/>
        <w:jc w:val="both"/>
        <w:rPr>
          <w:rFonts w:ascii="Arial" w:hAnsi="Arial"/>
          <w:noProof w:val="0"/>
          <w:rtl/>
        </w:rPr>
      </w:pPr>
      <w:r>
        <w:rPr>
          <w:rFonts w:ascii="Arial" w:hAnsi="Arial" w:hint="cs"/>
          <w:noProof w:val="0"/>
          <w:rtl/>
        </w:rPr>
        <w:t>6</w:t>
      </w:r>
      <w:r w:rsidR="00DE3A67">
        <w:rPr>
          <w:rFonts w:ascii="Arial" w:hAnsi="Arial" w:hint="cs"/>
          <w:noProof w:val="0"/>
          <w:rtl/>
        </w:rPr>
        <w:t>.6</w:t>
      </w:r>
      <w:r w:rsidR="00DE3A67">
        <w:rPr>
          <w:rFonts w:ascii="Arial" w:hAnsi="Arial"/>
          <w:noProof w:val="0"/>
          <w:rtl/>
        </w:rPr>
        <w:tab/>
      </w:r>
      <w:r w:rsidR="00DE3A67">
        <w:rPr>
          <w:rFonts w:ascii="Arial" w:hAnsi="Arial" w:hint="cs"/>
          <w:b/>
          <w:bCs/>
          <w:noProof w:val="0"/>
          <w:u w:val="single"/>
          <w:rtl/>
        </w:rPr>
        <w:t>הפרת חובת הזהירות</w:t>
      </w:r>
    </w:p>
    <w:p w:rsidR="00DE3A67" w:rsidRDefault="00DE3A67" w:rsidP="00DE3A67">
      <w:pPr>
        <w:spacing w:line="360" w:lineRule="auto"/>
        <w:ind w:left="720"/>
        <w:jc w:val="both"/>
        <w:rPr>
          <w:rFonts w:ascii="Arial" w:hAnsi="Arial"/>
          <w:noProof w:val="0"/>
          <w:rtl/>
        </w:rPr>
      </w:pPr>
    </w:p>
    <w:p w:rsidR="00DE3A67" w:rsidRPr="00DE3A67" w:rsidRDefault="00DE3A67" w:rsidP="00B36894">
      <w:pPr>
        <w:spacing w:line="360" w:lineRule="auto"/>
        <w:ind w:left="1440"/>
        <w:jc w:val="both"/>
        <w:rPr>
          <w:rFonts w:ascii="Arial" w:hAnsi="Arial"/>
          <w:noProof w:val="0"/>
          <w:rtl/>
        </w:rPr>
      </w:pPr>
      <w:r>
        <w:rPr>
          <w:rFonts w:ascii="Arial" w:hAnsi="Arial" w:hint="cs"/>
          <w:noProof w:val="0"/>
          <w:rtl/>
        </w:rPr>
        <w:t xml:space="preserve">בנסיבות </w:t>
      </w:r>
      <w:proofErr w:type="spellStart"/>
      <w:r>
        <w:rPr>
          <w:rFonts w:ascii="Arial" w:hAnsi="Arial" w:hint="cs"/>
          <w:noProof w:val="0"/>
          <w:rtl/>
        </w:rPr>
        <w:t>דידן</w:t>
      </w:r>
      <w:proofErr w:type="spellEnd"/>
      <w:r>
        <w:rPr>
          <w:rFonts w:ascii="Arial" w:hAnsi="Arial" w:hint="cs"/>
          <w:noProof w:val="0"/>
          <w:rtl/>
        </w:rPr>
        <w:t xml:space="preserve">, הפרה האם, באופן </w:t>
      </w:r>
      <w:r w:rsidR="0046517A">
        <w:rPr>
          <w:rFonts w:ascii="Arial" w:hAnsi="Arial" w:hint="cs"/>
          <w:noProof w:val="0"/>
          <w:rtl/>
        </w:rPr>
        <w:t>בוטה, את חובותיה כלפי האב והקטינים</w:t>
      </w:r>
      <w:r>
        <w:rPr>
          <w:rFonts w:ascii="Arial" w:hAnsi="Arial" w:hint="cs"/>
          <w:noProof w:val="0"/>
          <w:rtl/>
        </w:rPr>
        <w:t xml:space="preserve"> כאחד, </w:t>
      </w:r>
      <w:r w:rsidR="0046517A">
        <w:rPr>
          <w:rFonts w:ascii="Arial" w:hAnsi="Arial" w:hint="cs"/>
          <w:noProof w:val="0"/>
          <w:rtl/>
        </w:rPr>
        <w:t>בכך</w:t>
      </w:r>
      <w:r>
        <w:rPr>
          <w:rFonts w:ascii="Arial" w:hAnsi="Arial" w:hint="cs"/>
          <w:noProof w:val="0"/>
          <w:rtl/>
        </w:rPr>
        <w:t xml:space="preserve"> שלא קיימה אחר החלטות ביהמ"ש </w:t>
      </w:r>
      <w:r w:rsidR="00EE561E">
        <w:rPr>
          <w:rFonts w:ascii="Arial" w:hAnsi="Arial" w:hint="cs"/>
          <w:noProof w:val="0"/>
          <w:rtl/>
        </w:rPr>
        <w:t xml:space="preserve">וחטפה אותם בניגוד להסכמת האב </w:t>
      </w:r>
      <w:r w:rsidR="0046517A">
        <w:rPr>
          <w:rFonts w:ascii="Arial" w:hAnsi="Arial" w:hint="cs"/>
          <w:noProof w:val="0"/>
          <w:rtl/>
        </w:rPr>
        <w:t xml:space="preserve"> לצפון </w:t>
      </w:r>
      <w:r>
        <w:rPr>
          <w:rFonts w:ascii="Arial" w:hAnsi="Arial" w:hint="cs"/>
          <w:noProof w:val="0"/>
          <w:rtl/>
        </w:rPr>
        <w:t xml:space="preserve"> וכל זאת על מנת שלא ישתתפו בחתונת </w:t>
      </w:r>
      <w:r w:rsidR="0046517A">
        <w:rPr>
          <w:rFonts w:ascii="Arial" w:hAnsi="Arial" w:hint="cs"/>
          <w:noProof w:val="0"/>
          <w:rtl/>
        </w:rPr>
        <w:t>דודם</w:t>
      </w:r>
      <w:r>
        <w:rPr>
          <w:rFonts w:ascii="Arial" w:hAnsi="Arial" w:hint="cs"/>
          <w:noProof w:val="0"/>
          <w:rtl/>
        </w:rPr>
        <w:t xml:space="preserve"> וזאת תוך הפרת החלטות ביהמ"ש אשר הוכח </w:t>
      </w:r>
      <w:r w:rsidR="0046517A">
        <w:rPr>
          <w:rFonts w:ascii="Arial" w:hAnsi="Arial" w:hint="cs"/>
          <w:noProof w:val="0"/>
          <w:rtl/>
        </w:rPr>
        <w:t xml:space="preserve">לביהמ"ש </w:t>
      </w:r>
      <w:r>
        <w:rPr>
          <w:rFonts w:ascii="Arial" w:hAnsi="Arial" w:hint="cs"/>
          <w:noProof w:val="0"/>
          <w:rtl/>
        </w:rPr>
        <w:t xml:space="preserve">שבאת כוחה של האם צפתה בהן מבעוד מועד. </w:t>
      </w:r>
    </w:p>
    <w:p w:rsidR="004C21D6" w:rsidRDefault="004C21D6" w:rsidP="004C21D6">
      <w:pPr>
        <w:spacing w:line="360" w:lineRule="auto"/>
        <w:ind w:left="1440" w:hanging="720"/>
        <w:jc w:val="both"/>
        <w:rPr>
          <w:rFonts w:ascii="Arial" w:hAnsi="Arial"/>
          <w:noProof w:val="0"/>
          <w:rtl/>
        </w:rPr>
      </w:pPr>
    </w:p>
    <w:p w:rsidR="00DE3A67" w:rsidRDefault="00101157" w:rsidP="004C21D6">
      <w:pPr>
        <w:spacing w:line="360" w:lineRule="auto"/>
        <w:ind w:left="1440" w:hanging="720"/>
        <w:jc w:val="both"/>
        <w:rPr>
          <w:rFonts w:ascii="Arial" w:hAnsi="Arial"/>
          <w:noProof w:val="0"/>
          <w:rtl/>
        </w:rPr>
      </w:pPr>
      <w:r>
        <w:rPr>
          <w:rFonts w:ascii="Arial" w:hAnsi="Arial" w:hint="cs"/>
          <w:noProof w:val="0"/>
          <w:rtl/>
        </w:rPr>
        <w:t>6</w:t>
      </w:r>
      <w:r w:rsidR="00DE3A67">
        <w:rPr>
          <w:rFonts w:ascii="Arial" w:hAnsi="Arial" w:hint="cs"/>
          <w:noProof w:val="0"/>
          <w:rtl/>
        </w:rPr>
        <w:t>.7</w:t>
      </w:r>
      <w:r w:rsidR="00DE3A67">
        <w:rPr>
          <w:rFonts w:ascii="Arial" w:hAnsi="Arial" w:hint="cs"/>
          <w:noProof w:val="0"/>
          <w:rtl/>
        </w:rPr>
        <w:tab/>
      </w:r>
      <w:r w:rsidR="00DE3A67">
        <w:rPr>
          <w:rFonts w:ascii="Arial" w:hAnsi="Arial" w:hint="cs"/>
          <w:b/>
          <w:bCs/>
          <w:noProof w:val="0"/>
          <w:u w:val="single"/>
          <w:rtl/>
        </w:rPr>
        <w:t>גרימת נזק</w:t>
      </w:r>
    </w:p>
    <w:p w:rsidR="00DE3A67" w:rsidRDefault="00DE3A67" w:rsidP="004C21D6">
      <w:pPr>
        <w:spacing w:line="360" w:lineRule="auto"/>
        <w:ind w:left="1440" w:hanging="720"/>
        <w:jc w:val="both"/>
        <w:rPr>
          <w:rFonts w:ascii="Arial" w:hAnsi="Arial"/>
          <w:noProof w:val="0"/>
          <w:rtl/>
        </w:rPr>
      </w:pPr>
    </w:p>
    <w:p w:rsidR="00DE3A67" w:rsidRDefault="00101157" w:rsidP="00DA1296">
      <w:pPr>
        <w:spacing w:line="360" w:lineRule="auto"/>
        <w:ind w:left="2160" w:hanging="720"/>
        <w:jc w:val="both"/>
        <w:rPr>
          <w:rFonts w:ascii="Arial" w:hAnsi="Arial"/>
          <w:noProof w:val="0"/>
          <w:rtl/>
        </w:rPr>
      </w:pPr>
      <w:r>
        <w:rPr>
          <w:rFonts w:ascii="Arial" w:hAnsi="Arial" w:hint="cs"/>
          <w:noProof w:val="0"/>
          <w:rtl/>
        </w:rPr>
        <w:t>6</w:t>
      </w:r>
      <w:r w:rsidR="00DE3A67">
        <w:rPr>
          <w:rFonts w:ascii="Arial" w:hAnsi="Arial" w:hint="cs"/>
          <w:noProof w:val="0"/>
          <w:rtl/>
        </w:rPr>
        <w:t>.7.1</w:t>
      </w:r>
      <w:r w:rsidR="00DE3A67">
        <w:rPr>
          <w:rFonts w:ascii="Arial" w:hAnsi="Arial"/>
          <w:noProof w:val="0"/>
          <w:rtl/>
        </w:rPr>
        <w:tab/>
      </w:r>
      <w:r w:rsidR="00DE3A67">
        <w:rPr>
          <w:rFonts w:ascii="Arial" w:hAnsi="Arial" w:hint="cs"/>
          <w:noProof w:val="0"/>
          <w:rtl/>
        </w:rPr>
        <w:t xml:space="preserve">בנסיבות </w:t>
      </w:r>
      <w:r w:rsidR="0046517A">
        <w:rPr>
          <w:rFonts w:ascii="Arial" w:hAnsi="Arial" w:hint="cs"/>
          <w:noProof w:val="0"/>
          <w:rtl/>
        </w:rPr>
        <w:t>דנן</w:t>
      </w:r>
      <w:r w:rsidR="00DE3A67">
        <w:rPr>
          <w:rFonts w:ascii="Arial" w:hAnsi="Arial" w:hint="cs"/>
          <w:noProof w:val="0"/>
          <w:rtl/>
        </w:rPr>
        <w:t xml:space="preserve">, לא הוכיח האב כל נזק כספי </w:t>
      </w:r>
      <w:r w:rsidR="00E205C7">
        <w:rPr>
          <w:rFonts w:ascii="Arial" w:hAnsi="Arial" w:hint="cs"/>
          <w:noProof w:val="0"/>
          <w:rtl/>
        </w:rPr>
        <w:t xml:space="preserve">מוכח </w:t>
      </w:r>
      <w:r w:rsidR="00DE3A67">
        <w:rPr>
          <w:rFonts w:ascii="Arial" w:hAnsi="Arial" w:hint="cs"/>
          <w:noProof w:val="0"/>
          <w:rtl/>
        </w:rPr>
        <w:t>ותב</w:t>
      </w:r>
      <w:r w:rsidR="004D41A6">
        <w:rPr>
          <w:rFonts w:ascii="Arial" w:hAnsi="Arial" w:hint="cs"/>
          <w:noProof w:val="0"/>
          <w:rtl/>
        </w:rPr>
        <w:t>יעת</w:t>
      </w:r>
      <w:r w:rsidR="00E205C7">
        <w:rPr>
          <w:rFonts w:ascii="Arial" w:hAnsi="Arial" w:hint="cs"/>
          <w:noProof w:val="0"/>
          <w:rtl/>
        </w:rPr>
        <w:t xml:space="preserve">ו הכספית של </w:t>
      </w:r>
      <w:r w:rsidR="004D41A6">
        <w:rPr>
          <w:rFonts w:ascii="Arial" w:hAnsi="Arial" w:hint="cs"/>
          <w:noProof w:val="0"/>
          <w:rtl/>
        </w:rPr>
        <w:t xml:space="preserve"> האב מתבססת על דרישה לפסיקת נזק בגין של עוגמת הנפש הרבה שנגרמה לו בשל היעדרותם של ילדיו בחתונה</w:t>
      </w:r>
      <w:r w:rsidR="0046517A">
        <w:rPr>
          <w:rFonts w:ascii="Arial" w:hAnsi="Arial" w:hint="cs"/>
          <w:noProof w:val="0"/>
          <w:rtl/>
        </w:rPr>
        <w:t xml:space="preserve"> ודאגתו הרבה לשלומם כשהאם ניתקה כל אפשרות ליצור </w:t>
      </w:r>
      <w:proofErr w:type="spellStart"/>
      <w:r w:rsidR="0046517A">
        <w:rPr>
          <w:rFonts w:ascii="Arial" w:hAnsi="Arial" w:hint="cs"/>
          <w:noProof w:val="0"/>
          <w:rtl/>
        </w:rPr>
        <w:t>עימה</w:t>
      </w:r>
      <w:proofErr w:type="spellEnd"/>
      <w:r w:rsidR="0046517A">
        <w:rPr>
          <w:rFonts w:ascii="Arial" w:hAnsi="Arial" w:hint="cs"/>
          <w:noProof w:val="0"/>
          <w:rtl/>
        </w:rPr>
        <w:t xml:space="preserve"> קשר כדי לברר היכן הק</w:t>
      </w:r>
      <w:r w:rsidR="00E205C7">
        <w:rPr>
          <w:rFonts w:ascii="Arial" w:hAnsi="Arial" w:hint="cs"/>
          <w:noProof w:val="0"/>
          <w:rtl/>
        </w:rPr>
        <w:t>טינים.</w:t>
      </w:r>
    </w:p>
    <w:p w:rsidR="004D41A6" w:rsidRDefault="004D41A6" w:rsidP="00DE3A67">
      <w:pPr>
        <w:spacing w:line="360" w:lineRule="auto"/>
        <w:ind w:left="2160" w:hanging="720"/>
        <w:jc w:val="both"/>
        <w:rPr>
          <w:rFonts w:ascii="Arial" w:hAnsi="Arial"/>
          <w:noProof w:val="0"/>
          <w:rtl/>
        </w:rPr>
      </w:pPr>
    </w:p>
    <w:p w:rsidR="004D41A6" w:rsidRDefault="00101157" w:rsidP="00E205C7">
      <w:pPr>
        <w:spacing w:line="360" w:lineRule="auto"/>
        <w:ind w:left="2160" w:hanging="720"/>
        <w:jc w:val="both"/>
        <w:rPr>
          <w:rFonts w:ascii="Arial" w:hAnsi="Arial"/>
          <w:noProof w:val="0"/>
          <w:rtl/>
        </w:rPr>
      </w:pPr>
      <w:r>
        <w:rPr>
          <w:rFonts w:ascii="Arial" w:hAnsi="Arial" w:hint="cs"/>
          <w:noProof w:val="0"/>
          <w:rtl/>
        </w:rPr>
        <w:lastRenderedPageBreak/>
        <w:t>6</w:t>
      </w:r>
      <w:r w:rsidR="004D41A6">
        <w:rPr>
          <w:rFonts w:ascii="Arial" w:hAnsi="Arial" w:hint="cs"/>
          <w:noProof w:val="0"/>
          <w:rtl/>
        </w:rPr>
        <w:t>.7.2</w:t>
      </w:r>
      <w:r w:rsidR="004D41A6">
        <w:rPr>
          <w:rFonts w:ascii="Arial" w:hAnsi="Arial" w:hint="cs"/>
          <w:noProof w:val="0"/>
          <w:rtl/>
        </w:rPr>
        <w:tab/>
      </w:r>
      <w:r w:rsidR="00E205C7">
        <w:rPr>
          <w:rFonts w:ascii="Arial" w:hAnsi="Arial" w:hint="cs"/>
          <w:noProof w:val="0"/>
          <w:rtl/>
        </w:rPr>
        <w:t xml:space="preserve">פיצוי </w:t>
      </w:r>
      <w:r w:rsidR="004D41A6">
        <w:rPr>
          <w:rFonts w:ascii="Arial" w:hAnsi="Arial" w:hint="cs"/>
          <w:noProof w:val="0"/>
          <w:rtl/>
        </w:rPr>
        <w:t xml:space="preserve">בגין נזק לא מוחשי, </w:t>
      </w:r>
      <w:r w:rsidR="00E205C7">
        <w:rPr>
          <w:rFonts w:ascii="Arial" w:hAnsi="Arial" w:hint="cs"/>
          <w:noProof w:val="0"/>
          <w:rtl/>
        </w:rPr>
        <w:t xml:space="preserve">קשה להעריכו וקשה </w:t>
      </w:r>
      <w:proofErr w:type="spellStart"/>
      <w:r w:rsidR="00E205C7">
        <w:rPr>
          <w:rFonts w:ascii="Arial" w:hAnsi="Arial" w:hint="cs"/>
          <w:noProof w:val="0"/>
          <w:rtl/>
        </w:rPr>
        <w:t>לכמתו</w:t>
      </w:r>
      <w:proofErr w:type="spellEnd"/>
      <w:r w:rsidR="00E205C7">
        <w:rPr>
          <w:rFonts w:ascii="Arial" w:hAnsi="Arial" w:hint="cs"/>
          <w:noProof w:val="0"/>
          <w:rtl/>
        </w:rPr>
        <w:t xml:space="preserve"> בכסף והוא </w:t>
      </w:r>
      <w:r w:rsidR="004D41A6">
        <w:rPr>
          <w:rFonts w:ascii="Arial" w:hAnsi="Arial" w:hint="cs"/>
          <w:noProof w:val="0"/>
          <w:rtl/>
        </w:rPr>
        <w:t>נתון להכרעת ביהמ"ש</w:t>
      </w:r>
      <w:r w:rsidR="00E205C7">
        <w:rPr>
          <w:rFonts w:ascii="Arial" w:hAnsi="Arial" w:hint="cs"/>
          <w:noProof w:val="0"/>
          <w:rtl/>
        </w:rPr>
        <w:t xml:space="preserve">, תוך התחשבות </w:t>
      </w:r>
      <w:r w:rsidR="004D41A6">
        <w:rPr>
          <w:rFonts w:ascii="Arial" w:hAnsi="Arial" w:hint="cs"/>
          <w:noProof w:val="0"/>
          <w:rtl/>
        </w:rPr>
        <w:t xml:space="preserve"> במכלול המרכיבים ובכללם טיב הנזק, השפעתו על הני</w:t>
      </w:r>
      <w:r w:rsidR="00E205C7">
        <w:rPr>
          <w:rFonts w:ascii="Arial" w:hAnsi="Arial" w:hint="cs"/>
          <w:noProof w:val="0"/>
          <w:rtl/>
        </w:rPr>
        <w:t>ז</w:t>
      </w:r>
      <w:r w:rsidR="004D41A6">
        <w:rPr>
          <w:rFonts w:ascii="Arial" w:hAnsi="Arial" w:hint="cs"/>
          <w:noProof w:val="0"/>
          <w:rtl/>
        </w:rPr>
        <w:t xml:space="preserve">וק והסבל הסובייקטיבי שעבר הניזוק. </w:t>
      </w:r>
    </w:p>
    <w:p w:rsidR="00DA1296" w:rsidRDefault="00DA1296" w:rsidP="00E205C7">
      <w:pPr>
        <w:spacing w:line="360" w:lineRule="auto"/>
        <w:ind w:left="2160" w:hanging="720"/>
        <w:jc w:val="both"/>
        <w:rPr>
          <w:rFonts w:ascii="Arial" w:hAnsi="Arial"/>
          <w:noProof w:val="0"/>
          <w:rtl/>
        </w:rPr>
      </w:pPr>
    </w:p>
    <w:p w:rsidR="004D41A6" w:rsidRDefault="00101157" w:rsidP="00184949">
      <w:pPr>
        <w:spacing w:line="360" w:lineRule="auto"/>
        <w:ind w:left="2160" w:hanging="720"/>
        <w:jc w:val="both"/>
        <w:rPr>
          <w:rFonts w:ascii="Arial" w:hAnsi="Arial"/>
          <w:noProof w:val="0"/>
          <w:rtl/>
        </w:rPr>
      </w:pPr>
      <w:r>
        <w:rPr>
          <w:rFonts w:ascii="Arial" w:hAnsi="Arial" w:hint="cs"/>
          <w:noProof w:val="0"/>
          <w:rtl/>
        </w:rPr>
        <w:t>6</w:t>
      </w:r>
      <w:r w:rsidR="004D41A6">
        <w:rPr>
          <w:rFonts w:ascii="Arial" w:hAnsi="Arial" w:hint="cs"/>
          <w:noProof w:val="0"/>
          <w:rtl/>
        </w:rPr>
        <w:t>.7.3</w:t>
      </w:r>
      <w:r w:rsidR="004D41A6">
        <w:rPr>
          <w:rFonts w:ascii="Arial" w:hAnsi="Arial" w:hint="cs"/>
          <w:noProof w:val="0"/>
          <w:rtl/>
        </w:rPr>
        <w:tab/>
        <w:t xml:space="preserve">כב' השופט ברק התייחס </w:t>
      </w:r>
      <w:r w:rsidR="00184949">
        <w:rPr>
          <w:rFonts w:ascii="Arial" w:hAnsi="Arial" w:hint="cs"/>
          <w:noProof w:val="0"/>
          <w:rtl/>
        </w:rPr>
        <w:t>לכללים הקיימים ב</w:t>
      </w:r>
      <w:r w:rsidR="004D41A6">
        <w:rPr>
          <w:rFonts w:ascii="Arial" w:hAnsi="Arial" w:hint="cs"/>
          <w:noProof w:val="0"/>
          <w:rtl/>
        </w:rPr>
        <w:t xml:space="preserve">הערכת נזק לא ממוני וקבע בע"א 2055/99 </w:t>
      </w:r>
      <w:r w:rsidR="004D41A6">
        <w:rPr>
          <w:rFonts w:ascii="Arial" w:hAnsi="Arial" w:hint="cs"/>
          <w:b/>
          <w:bCs/>
          <w:noProof w:val="0"/>
          <w:rtl/>
        </w:rPr>
        <w:t xml:space="preserve">פלוני נ' הרב ניסים זאב ואח' </w:t>
      </w:r>
      <w:r w:rsidR="004D41A6">
        <w:rPr>
          <w:rFonts w:ascii="Arial" w:hAnsi="Arial" w:hint="cs"/>
          <w:noProof w:val="0"/>
          <w:rtl/>
        </w:rPr>
        <w:t xml:space="preserve">פ"ד נ"ה עמ' 241: </w:t>
      </w:r>
    </w:p>
    <w:p w:rsidR="004D41A6" w:rsidRDefault="004D41A6" w:rsidP="004D41A6">
      <w:pPr>
        <w:spacing w:line="360" w:lineRule="auto"/>
        <w:ind w:left="2160" w:hanging="720"/>
        <w:jc w:val="both"/>
        <w:rPr>
          <w:rFonts w:ascii="Arial" w:hAnsi="Arial"/>
          <w:noProof w:val="0"/>
          <w:rtl/>
        </w:rPr>
      </w:pPr>
    </w:p>
    <w:p w:rsidR="00FC34D9" w:rsidRDefault="00FC34D9" w:rsidP="00FC34D9">
      <w:pPr>
        <w:spacing w:line="360" w:lineRule="auto"/>
        <w:ind w:left="2160" w:right="851"/>
        <w:jc w:val="both"/>
        <w:rPr>
          <w:rFonts w:ascii="Arial" w:hAnsi="Arial"/>
          <w:noProof w:val="0"/>
        </w:rPr>
      </w:pPr>
      <w:r>
        <w:rPr>
          <w:rFonts w:ascii="Arial" w:hAnsi="Arial"/>
          <w:b/>
          <w:bCs/>
          <w:noProof w:val="0"/>
          <w:rtl/>
        </w:rPr>
        <w:t xml:space="preserve">"אכן את גלגל הזמן לא ניתן להשיב לאחור ועל כן, מטרת הפיצוי היא להעמיד את הניזוק במצב בו היה לולא מעשה </w:t>
      </w:r>
      <w:proofErr w:type="spellStart"/>
      <w:r>
        <w:rPr>
          <w:rFonts w:ascii="Arial" w:hAnsi="Arial"/>
          <w:b/>
          <w:bCs/>
          <w:noProof w:val="0"/>
          <w:rtl/>
        </w:rPr>
        <w:t>הנזיקין</w:t>
      </w:r>
      <w:proofErr w:type="spellEnd"/>
      <w:r>
        <w:rPr>
          <w:rFonts w:ascii="Arial" w:hAnsi="Arial"/>
          <w:b/>
          <w:bCs/>
          <w:noProof w:val="0"/>
          <w:rtl/>
        </w:rPr>
        <w:t xml:space="preserve">, במידת האפשר... שיעור הפיצוי אינו קבוע מראש ואינו מוגבל אלא נתון לנסיבותיו של כל מקרה ולמאפייניו של הניזוק האינדיבידואלי... ודוק: קביעת הפיצוי בגין נזק לא ממוני קשה היא. כך, הן בשל הקושי האינטלקטואלי שביסוד ראש נזק זה, הן בשל הקושי להעריך בערכים כספיים את שיעורו של נזק מסוג זה... בה בעת, עקרון היסוד בדיני </w:t>
      </w:r>
      <w:proofErr w:type="spellStart"/>
      <w:r>
        <w:rPr>
          <w:rFonts w:ascii="Arial" w:hAnsi="Arial"/>
          <w:b/>
          <w:bCs/>
          <w:noProof w:val="0"/>
          <w:rtl/>
        </w:rPr>
        <w:t>הנזיקין</w:t>
      </w:r>
      <w:proofErr w:type="spellEnd"/>
      <w:r>
        <w:rPr>
          <w:rFonts w:ascii="Arial" w:hAnsi="Arial"/>
          <w:b/>
          <w:bCs/>
          <w:noProof w:val="0"/>
          <w:rtl/>
        </w:rPr>
        <w:t xml:space="preserve">, של החזרת המצב לקדמותו, חולש גם על ראש נזק זה ומחייב, על כן, פיצוי הולם בגינו. מהו פיצוי הולם זה?... </w:t>
      </w:r>
      <w:r>
        <w:rPr>
          <w:rFonts w:ascii="Arial" w:hAnsi="Arial"/>
          <w:b/>
          <w:bCs/>
          <w:noProof w:val="0"/>
          <w:u w:val="single"/>
          <w:rtl/>
        </w:rPr>
        <w:t xml:space="preserve">המבחן אינו של גבול אלא של מהות; הפיצוי צריך לשקף את מורכבות הנזק לניזוק האינדיבידואלי ואת השלכותיו עליו". </w:t>
      </w:r>
      <w:r>
        <w:rPr>
          <w:rFonts w:ascii="Arial" w:hAnsi="Arial"/>
          <w:noProof w:val="0"/>
          <w:rtl/>
        </w:rPr>
        <w:t xml:space="preserve">( הדגשה שלי </w:t>
      </w:r>
      <w:proofErr w:type="spellStart"/>
      <w:r>
        <w:rPr>
          <w:rFonts w:ascii="Arial" w:hAnsi="Arial"/>
          <w:noProof w:val="0"/>
          <w:rtl/>
        </w:rPr>
        <w:t>א.ז.ר</w:t>
      </w:r>
      <w:proofErr w:type="spellEnd"/>
      <w:r>
        <w:rPr>
          <w:rFonts w:ascii="Arial" w:hAnsi="Arial"/>
          <w:noProof w:val="0"/>
          <w:rtl/>
        </w:rPr>
        <w:t>.).</w:t>
      </w:r>
    </w:p>
    <w:p w:rsidR="00FC34D9" w:rsidRDefault="00FC34D9" w:rsidP="00FC34D9">
      <w:pPr>
        <w:spacing w:line="360" w:lineRule="auto"/>
        <w:ind w:left="2160" w:hanging="720"/>
        <w:jc w:val="both"/>
        <w:rPr>
          <w:rFonts w:ascii="Arial" w:hAnsi="Arial"/>
          <w:noProof w:val="0"/>
          <w:rtl/>
        </w:rPr>
      </w:pPr>
    </w:p>
    <w:p w:rsidR="004D41A6" w:rsidRDefault="00101157" w:rsidP="00184949">
      <w:pPr>
        <w:spacing w:line="360" w:lineRule="auto"/>
        <w:ind w:left="2160" w:hanging="720"/>
        <w:jc w:val="both"/>
        <w:rPr>
          <w:rFonts w:ascii="Arial" w:hAnsi="Arial"/>
          <w:noProof w:val="0"/>
          <w:rtl/>
        </w:rPr>
      </w:pPr>
      <w:r>
        <w:rPr>
          <w:rFonts w:ascii="Arial" w:hAnsi="Arial" w:hint="cs"/>
          <w:noProof w:val="0"/>
          <w:rtl/>
        </w:rPr>
        <w:t>6</w:t>
      </w:r>
      <w:r w:rsidR="00FC34D9">
        <w:rPr>
          <w:rFonts w:ascii="Arial" w:hAnsi="Arial" w:hint="cs"/>
          <w:noProof w:val="0"/>
          <w:rtl/>
        </w:rPr>
        <w:t>.7.4</w:t>
      </w:r>
      <w:r w:rsidR="00FC34D9">
        <w:rPr>
          <w:rFonts w:ascii="Arial" w:hAnsi="Arial" w:hint="cs"/>
          <w:noProof w:val="0"/>
          <w:rtl/>
        </w:rPr>
        <w:tab/>
      </w:r>
      <w:r w:rsidR="00184949">
        <w:rPr>
          <w:rFonts w:ascii="Arial" w:hAnsi="Arial" w:hint="cs"/>
          <w:noProof w:val="0"/>
          <w:rtl/>
        </w:rPr>
        <w:t xml:space="preserve">נטילת </w:t>
      </w:r>
      <w:r w:rsidR="00FC34D9">
        <w:rPr>
          <w:rFonts w:ascii="Arial" w:hAnsi="Arial" w:hint="cs"/>
          <w:noProof w:val="0"/>
          <w:rtl/>
        </w:rPr>
        <w:t xml:space="preserve"> הקטינים לצפון </w:t>
      </w:r>
      <w:r w:rsidR="00184949">
        <w:rPr>
          <w:rFonts w:ascii="Arial" w:hAnsi="Arial" w:hint="cs"/>
          <w:noProof w:val="0"/>
          <w:rtl/>
        </w:rPr>
        <w:t>הארץ, ביום בו נקבע שעליהם לשהות עם אביהם ולהשתתף בחתונת דודם</w:t>
      </w:r>
      <w:r w:rsidR="00DA1296">
        <w:rPr>
          <w:rFonts w:ascii="Arial" w:hAnsi="Arial" w:hint="cs"/>
          <w:noProof w:val="0"/>
          <w:rtl/>
        </w:rPr>
        <w:t>,</w:t>
      </w:r>
      <w:r w:rsidR="00184949">
        <w:rPr>
          <w:rFonts w:ascii="Arial" w:hAnsi="Arial" w:hint="cs"/>
          <w:noProof w:val="0"/>
          <w:rtl/>
        </w:rPr>
        <w:t xml:space="preserve"> תוך ניתוק כל קשר עימם</w:t>
      </w:r>
      <w:r w:rsidR="00DA1296">
        <w:rPr>
          <w:rFonts w:ascii="Arial" w:hAnsi="Arial" w:hint="cs"/>
          <w:noProof w:val="0"/>
          <w:rtl/>
        </w:rPr>
        <w:t>,</w:t>
      </w:r>
      <w:r w:rsidR="00184949">
        <w:rPr>
          <w:rFonts w:ascii="Arial" w:hAnsi="Arial" w:hint="cs"/>
          <w:noProof w:val="0"/>
          <w:rtl/>
        </w:rPr>
        <w:t xml:space="preserve"> וכל זאת כדי </w:t>
      </w:r>
      <w:r w:rsidR="00FC34D9">
        <w:rPr>
          <w:rFonts w:ascii="Arial" w:hAnsi="Arial" w:hint="cs"/>
          <w:noProof w:val="0"/>
          <w:rtl/>
        </w:rPr>
        <w:t xml:space="preserve"> לסכל את השתתפות הקטינים </w:t>
      </w:r>
      <w:r w:rsidR="00184949">
        <w:rPr>
          <w:rFonts w:ascii="Arial" w:hAnsi="Arial" w:hint="cs"/>
          <w:noProof w:val="0"/>
          <w:rtl/>
        </w:rPr>
        <w:t xml:space="preserve">יחד עם אביהם </w:t>
      </w:r>
      <w:r w:rsidR="00FC34D9">
        <w:rPr>
          <w:rFonts w:ascii="Arial" w:hAnsi="Arial" w:hint="cs"/>
          <w:noProof w:val="0"/>
          <w:rtl/>
        </w:rPr>
        <w:t>בחתונת דודם הינה התנהלות מקוממת עם אלמנט של כוונה להרע, כשהאם לא מצאה לנכון גם במועד ניהול התביע</w:t>
      </w:r>
      <w:r w:rsidR="00184949">
        <w:rPr>
          <w:rFonts w:ascii="Arial" w:hAnsi="Arial" w:hint="cs"/>
          <w:noProof w:val="0"/>
          <w:rtl/>
        </w:rPr>
        <w:t>ה להודות ששיקול דעתה היה מוטעה ולהכות על חטא על התנהלותה.</w:t>
      </w:r>
    </w:p>
    <w:p w:rsidR="00FC34D9" w:rsidRDefault="00FC34D9" w:rsidP="004D41A6">
      <w:pPr>
        <w:spacing w:line="360" w:lineRule="auto"/>
        <w:ind w:left="2160" w:hanging="720"/>
        <w:jc w:val="both"/>
        <w:rPr>
          <w:rFonts w:ascii="Arial" w:hAnsi="Arial"/>
          <w:noProof w:val="0"/>
          <w:rtl/>
        </w:rPr>
      </w:pPr>
    </w:p>
    <w:p w:rsidR="004C21D6" w:rsidRDefault="00101157" w:rsidP="00DA1296">
      <w:pPr>
        <w:spacing w:line="360" w:lineRule="auto"/>
        <w:ind w:left="2160" w:hanging="720"/>
        <w:jc w:val="both"/>
        <w:rPr>
          <w:rFonts w:ascii="Arial" w:hAnsi="Arial"/>
          <w:noProof w:val="0"/>
          <w:rtl/>
        </w:rPr>
      </w:pPr>
      <w:r>
        <w:rPr>
          <w:rFonts w:ascii="Arial" w:hAnsi="Arial" w:hint="cs"/>
          <w:noProof w:val="0"/>
          <w:rtl/>
        </w:rPr>
        <w:t>6</w:t>
      </w:r>
      <w:r w:rsidR="00FC34D9">
        <w:rPr>
          <w:rFonts w:ascii="Arial" w:hAnsi="Arial" w:hint="cs"/>
          <w:noProof w:val="0"/>
          <w:rtl/>
        </w:rPr>
        <w:t>.7.5</w:t>
      </w:r>
      <w:r w:rsidR="00FC34D9">
        <w:rPr>
          <w:rFonts w:ascii="Arial" w:hAnsi="Arial" w:hint="cs"/>
          <w:noProof w:val="0"/>
          <w:rtl/>
        </w:rPr>
        <w:tab/>
        <w:t xml:space="preserve">בנסיבות אלו, אני מעמידה את רכיב הכאב והסבל שמגיע לתובע בגין אירוע זה בסכום של </w:t>
      </w:r>
      <w:r w:rsidR="00DA1296">
        <w:rPr>
          <w:rFonts w:ascii="Arial" w:hAnsi="Arial" w:hint="cs"/>
          <w:noProof w:val="0"/>
          <w:rtl/>
        </w:rPr>
        <w:t>3</w:t>
      </w:r>
      <w:r w:rsidR="00CD4D11">
        <w:rPr>
          <w:rFonts w:ascii="Arial" w:hAnsi="Arial" w:hint="cs"/>
          <w:noProof w:val="0"/>
          <w:rtl/>
        </w:rPr>
        <w:t>5</w:t>
      </w:r>
      <w:r w:rsidR="00FC34D9">
        <w:rPr>
          <w:rFonts w:ascii="Arial" w:hAnsi="Arial" w:hint="cs"/>
          <w:noProof w:val="0"/>
          <w:rtl/>
        </w:rPr>
        <w:t xml:space="preserve">,000 ₪. </w:t>
      </w:r>
    </w:p>
    <w:p w:rsidR="005179A2" w:rsidRDefault="005179A2" w:rsidP="001B57C4">
      <w:pPr>
        <w:spacing w:line="360" w:lineRule="auto"/>
        <w:jc w:val="both"/>
        <w:rPr>
          <w:rFonts w:ascii="Arial" w:hAnsi="Arial"/>
          <w:b/>
          <w:bCs/>
          <w:noProof w:val="0"/>
          <w:rtl/>
        </w:rPr>
      </w:pPr>
    </w:p>
    <w:p w:rsidR="00FC34D9" w:rsidRPr="00BF32DC" w:rsidRDefault="00101157" w:rsidP="001B57C4">
      <w:pPr>
        <w:spacing w:line="360" w:lineRule="auto"/>
        <w:jc w:val="both"/>
        <w:rPr>
          <w:rFonts w:ascii="Arial" w:hAnsi="Arial"/>
          <w:b/>
          <w:bCs/>
          <w:noProof w:val="0"/>
          <w:rtl/>
        </w:rPr>
      </w:pPr>
      <w:r>
        <w:rPr>
          <w:rFonts w:ascii="Arial" w:hAnsi="Arial" w:hint="cs"/>
          <w:noProof w:val="0"/>
          <w:rtl/>
        </w:rPr>
        <w:t>7</w:t>
      </w:r>
      <w:r w:rsidR="00FC34D9">
        <w:rPr>
          <w:rFonts w:ascii="Arial" w:hAnsi="Arial" w:hint="cs"/>
          <w:b/>
          <w:bCs/>
          <w:noProof w:val="0"/>
          <w:rtl/>
        </w:rPr>
        <w:t>.</w:t>
      </w:r>
      <w:r w:rsidR="00FC34D9">
        <w:rPr>
          <w:rFonts w:ascii="Arial" w:hAnsi="Arial" w:hint="cs"/>
          <w:b/>
          <w:bCs/>
          <w:noProof w:val="0"/>
          <w:rtl/>
        </w:rPr>
        <w:tab/>
      </w:r>
      <w:r w:rsidR="00FC34D9" w:rsidRPr="00BF32DC">
        <w:rPr>
          <w:rFonts w:ascii="Arial" w:hAnsi="Arial" w:hint="cs"/>
          <w:b/>
          <w:bCs/>
          <w:noProof w:val="0"/>
          <w:u w:val="single"/>
          <w:rtl/>
        </w:rPr>
        <w:t>סיכום</w:t>
      </w:r>
    </w:p>
    <w:p w:rsidR="002914D6" w:rsidRDefault="002914D6">
      <w:pPr>
        <w:spacing w:line="360" w:lineRule="auto"/>
        <w:jc w:val="both"/>
        <w:rPr>
          <w:rFonts w:ascii="Arial" w:hAnsi="Arial"/>
          <w:noProof w:val="0"/>
          <w:rtl/>
        </w:rPr>
      </w:pPr>
    </w:p>
    <w:p w:rsidR="00BF32DC" w:rsidRDefault="00101157" w:rsidP="0004426C">
      <w:pPr>
        <w:spacing w:line="360" w:lineRule="auto"/>
        <w:ind w:left="1440" w:hanging="720"/>
        <w:jc w:val="both"/>
        <w:rPr>
          <w:rFonts w:ascii="Arial" w:hAnsi="Arial"/>
          <w:noProof w:val="0"/>
          <w:rtl/>
        </w:rPr>
      </w:pPr>
      <w:r>
        <w:rPr>
          <w:rFonts w:ascii="Arial" w:hAnsi="Arial" w:hint="cs"/>
          <w:noProof w:val="0"/>
          <w:rtl/>
        </w:rPr>
        <w:t>7</w:t>
      </w:r>
      <w:r w:rsidR="00BF32DC">
        <w:rPr>
          <w:rFonts w:ascii="Arial" w:hAnsi="Arial" w:hint="cs"/>
          <w:noProof w:val="0"/>
          <w:rtl/>
        </w:rPr>
        <w:t>.1</w:t>
      </w:r>
      <w:r w:rsidR="00BF32DC">
        <w:rPr>
          <w:rFonts w:ascii="Arial" w:hAnsi="Arial" w:hint="cs"/>
          <w:noProof w:val="0"/>
          <w:rtl/>
        </w:rPr>
        <w:tab/>
        <w:t xml:space="preserve">לאור האמור לעיל, אני מחייבת את האם בתשלום לאב בסך </w:t>
      </w:r>
      <w:r w:rsidR="00DA1296">
        <w:rPr>
          <w:rFonts w:ascii="Arial" w:hAnsi="Arial" w:hint="cs"/>
          <w:noProof w:val="0"/>
          <w:rtl/>
        </w:rPr>
        <w:t>3</w:t>
      </w:r>
      <w:r w:rsidR="00CD4D11">
        <w:rPr>
          <w:rFonts w:ascii="Arial" w:hAnsi="Arial" w:hint="cs"/>
          <w:noProof w:val="0"/>
          <w:rtl/>
        </w:rPr>
        <w:t>5</w:t>
      </w:r>
      <w:r w:rsidR="00BF32DC">
        <w:rPr>
          <w:rFonts w:ascii="Arial" w:hAnsi="Arial" w:hint="cs"/>
          <w:noProof w:val="0"/>
          <w:rtl/>
        </w:rPr>
        <w:t>,000 ₪</w:t>
      </w:r>
      <w:r w:rsidR="0004426C">
        <w:rPr>
          <w:rFonts w:ascii="Arial" w:hAnsi="Arial" w:hint="cs"/>
          <w:noProof w:val="0"/>
          <w:rtl/>
        </w:rPr>
        <w:t>.</w:t>
      </w:r>
      <w:r w:rsidR="00BF32DC">
        <w:rPr>
          <w:rFonts w:ascii="Arial" w:hAnsi="Arial" w:hint="cs"/>
          <w:noProof w:val="0"/>
          <w:rtl/>
        </w:rPr>
        <w:t xml:space="preserve"> </w:t>
      </w:r>
    </w:p>
    <w:p w:rsidR="00BF32DC" w:rsidRDefault="00BF32DC" w:rsidP="00BF32DC">
      <w:pPr>
        <w:spacing w:line="360" w:lineRule="auto"/>
        <w:ind w:left="1440" w:hanging="720"/>
        <w:jc w:val="both"/>
        <w:rPr>
          <w:rFonts w:ascii="Arial" w:hAnsi="Arial"/>
          <w:noProof w:val="0"/>
          <w:rtl/>
        </w:rPr>
      </w:pPr>
    </w:p>
    <w:p w:rsidR="00BF32DC" w:rsidRDefault="00101157" w:rsidP="00BF32DC">
      <w:pPr>
        <w:spacing w:line="360" w:lineRule="auto"/>
        <w:ind w:left="1440" w:hanging="720"/>
        <w:jc w:val="both"/>
        <w:rPr>
          <w:rFonts w:ascii="Arial" w:hAnsi="Arial"/>
          <w:noProof w:val="0"/>
          <w:rtl/>
        </w:rPr>
      </w:pPr>
      <w:r>
        <w:rPr>
          <w:rFonts w:ascii="Arial" w:hAnsi="Arial" w:hint="cs"/>
          <w:noProof w:val="0"/>
          <w:rtl/>
        </w:rPr>
        <w:t>7</w:t>
      </w:r>
      <w:r w:rsidR="00BF32DC">
        <w:rPr>
          <w:rFonts w:ascii="Arial" w:hAnsi="Arial" w:hint="cs"/>
          <w:noProof w:val="0"/>
          <w:rtl/>
        </w:rPr>
        <w:t>.2</w:t>
      </w:r>
      <w:r w:rsidR="00BF32DC">
        <w:rPr>
          <w:rFonts w:ascii="Arial" w:hAnsi="Arial" w:hint="cs"/>
          <w:noProof w:val="0"/>
          <w:rtl/>
        </w:rPr>
        <w:tab/>
        <w:t xml:space="preserve">אני מחייבת את האם בהוצאות משפט ושכר טרחת עו"ד בסכום של 10,000 ₪. </w:t>
      </w:r>
    </w:p>
    <w:p w:rsidR="00BF32DC" w:rsidRDefault="00BF32DC" w:rsidP="00BF32DC">
      <w:pPr>
        <w:spacing w:line="360" w:lineRule="auto"/>
        <w:ind w:left="1440" w:hanging="720"/>
        <w:jc w:val="both"/>
        <w:rPr>
          <w:rFonts w:ascii="Arial" w:hAnsi="Arial"/>
          <w:noProof w:val="0"/>
          <w:rtl/>
        </w:rPr>
      </w:pPr>
    </w:p>
    <w:p w:rsidR="00BD6D18" w:rsidRDefault="00101157" w:rsidP="00101157">
      <w:pPr>
        <w:spacing w:line="360" w:lineRule="auto"/>
        <w:ind w:left="1440" w:hanging="720"/>
        <w:jc w:val="both"/>
        <w:rPr>
          <w:rFonts w:ascii="Arial" w:hAnsi="Arial"/>
          <w:noProof w:val="0"/>
          <w:rtl/>
        </w:rPr>
      </w:pPr>
      <w:r>
        <w:rPr>
          <w:rFonts w:ascii="Arial" w:hAnsi="Arial" w:hint="cs"/>
          <w:noProof w:val="0"/>
          <w:rtl/>
        </w:rPr>
        <w:lastRenderedPageBreak/>
        <w:t>7.3</w:t>
      </w:r>
      <w:r w:rsidR="00BF32DC">
        <w:rPr>
          <w:rFonts w:ascii="Arial" w:hAnsi="Arial" w:hint="cs"/>
          <w:noProof w:val="0"/>
          <w:rtl/>
        </w:rPr>
        <w:tab/>
        <w:t xml:space="preserve">פסק הדין יישלח  לצדדים והתיק ייסגר. </w:t>
      </w:r>
    </w:p>
    <w:p w:rsidR="00BD6D18" w:rsidRDefault="00BD6D18" w:rsidP="00BD6D18">
      <w:pPr>
        <w:spacing w:line="360" w:lineRule="auto"/>
        <w:ind w:left="1440" w:hanging="720"/>
        <w:jc w:val="both"/>
        <w:rPr>
          <w:rFonts w:ascii="Arial" w:hAnsi="Arial"/>
          <w:noProof w:val="0"/>
          <w:rtl/>
        </w:rPr>
      </w:pPr>
    </w:p>
    <w:p w:rsidR="00CD6007" w:rsidRDefault="00101157" w:rsidP="00101157">
      <w:pPr>
        <w:spacing w:line="360" w:lineRule="auto"/>
        <w:ind w:left="1440" w:hanging="720"/>
        <w:jc w:val="both"/>
        <w:rPr>
          <w:rFonts w:ascii="Arial" w:hAnsi="Arial"/>
          <w:noProof w:val="0"/>
          <w:rtl/>
        </w:rPr>
      </w:pPr>
      <w:r>
        <w:rPr>
          <w:rFonts w:ascii="Arial" w:hAnsi="Arial" w:hint="cs"/>
          <w:noProof w:val="0"/>
          <w:rtl/>
        </w:rPr>
        <w:t>7</w:t>
      </w:r>
      <w:r w:rsidR="00BF32DC">
        <w:rPr>
          <w:rFonts w:ascii="Arial" w:hAnsi="Arial" w:hint="cs"/>
          <w:noProof w:val="0"/>
          <w:rtl/>
        </w:rPr>
        <w:t>.</w:t>
      </w:r>
      <w:r w:rsidR="00184949">
        <w:rPr>
          <w:rFonts w:ascii="Arial" w:hAnsi="Arial" w:hint="cs"/>
          <w:noProof w:val="0"/>
          <w:rtl/>
        </w:rPr>
        <w:t>4</w:t>
      </w:r>
      <w:r w:rsidR="000B0EFC">
        <w:rPr>
          <w:rFonts w:ascii="Arial" w:hAnsi="Arial" w:hint="cs"/>
          <w:noProof w:val="0"/>
          <w:rtl/>
        </w:rPr>
        <w:t xml:space="preserve"> </w:t>
      </w:r>
      <w:r w:rsidR="000A0B58">
        <w:rPr>
          <w:rFonts w:ascii="Arial" w:hAnsi="Arial" w:hint="cs"/>
          <w:noProof w:val="0"/>
          <w:rtl/>
        </w:rPr>
        <w:t xml:space="preserve">   </w:t>
      </w:r>
      <w:r w:rsidR="00BF32DC">
        <w:rPr>
          <w:rFonts w:ascii="Arial" w:hAnsi="Arial" w:hint="cs"/>
          <w:noProof w:val="0"/>
          <w:rtl/>
        </w:rPr>
        <w:tab/>
        <w:t>פסק הדי</w:t>
      </w:r>
      <w:r w:rsidR="00CD6007">
        <w:rPr>
          <w:rFonts w:ascii="Arial" w:hAnsi="Arial" w:hint="cs"/>
          <w:noProof w:val="0"/>
          <w:rtl/>
        </w:rPr>
        <w:t xml:space="preserve">ן </w:t>
      </w:r>
      <w:r w:rsidR="00BF32DC">
        <w:rPr>
          <w:rFonts w:ascii="Arial" w:hAnsi="Arial" w:hint="cs"/>
          <w:noProof w:val="0"/>
          <w:rtl/>
        </w:rPr>
        <w:t xml:space="preserve"> יפורסם, תוך השמטת הפרטים המזהים. </w:t>
      </w:r>
    </w:p>
    <w:p w:rsidR="00CD4D11" w:rsidRDefault="00CD4D11" w:rsidP="00101157">
      <w:pPr>
        <w:spacing w:line="360" w:lineRule="auto"/>
        <w:ind w:left="1440" w:hanging="720"/>
        <w:jc w:val="both"/>
        <w:rPr>
          <w:rFonts w:ascii="Arial" w:hAnsi="Arial"/>
          <w:noProof w:val="0"/>
          <w:rtl/>
        </w:rPr>
      </w:pPr>
    </w:p>
    <w:p w:rsidR="00BF32DC" w:rsidRDefault="00BF32DC">
      <w:pPr>
        <w:spacing w:line="360" w:lineRule="auto"/>
        <w:jc w:val="both"/>
        <w:rPr>
          <w:rFonts w:ascii="Arial" w:hAnsi="Arial"/>
          <w:noProof w:val="0"/>
          <w:rtl/>
        </w:rPr>
      </w:pPr>
    </w:p>
    <w:p w:rsidR="002914D6" w:rsidRDefault="00011212">
      <w:pPr>
        <w:spacing w:line="360" w:lineRule="auto"/>
        <w:jc w:val="both"/>
        <w:rPr>
          <w:rFonts w:ascii="Arial" w:hAnsi="Arial"/>
          <w:b/>
          <w:bCs/>
          <w:noProof w:val="0"/>
          <w:rtl/>
        </w:rPr>
      </w:pPr>
      <w:r w:rsidRPr="005179A2">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כ"ד תמוז תשפ"ד</w:t>
          </w:r>
        </w:sdtContent>
      </w:sdt>
      <w:r w:rsidRPr="005179A2">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30 יולי 2024</w:t>
          </w:r>
        </w:sdtContent>
      </w:sdt>
      <w:r w:rsidRPr="005179A2">
        <w:rPr>
          <w:rFonts w:ascii="Arial" w:hAnsi="Arial"/>
          <w:b/>
          <w:bCs/>
          <w:noProof w:val="0"/>
          <w:rtl/>
        </w:rPr>
        <w:t>, בהעדר הצדדים.</w:t>
      </w:r>
    </w:p>
    <w:p w:rsidR="00CD4D11" w:rsidRPr="005179A2" w:rsidRDefault="00CD4D11">
      <w:pPr>
        <w:spacing w:line="360" w:lineRule="auto"/>
        <w:jc w:val="both"/>
        <w:rPr>
          <w:rFonts w:ascii="Arial" w:hAnsi="Arial"/>
          <w:b/>
          <w:bCs/>
          <w:noProof w:val="0"/>
          <w:rtl/>
        </w:rPr>
      </w:pPr>
    </w:p>
    <w:p w:rsidR="002914D6" w:rsidRPr="005179A2" w:rsidRDefault="002914D6">
      <w:pPr>
        <w:spacing w:line="360" w:lineRule="auto"/>
        <w:jc w:val="both"/>
        <w:rPr>
          <w:rFonts w:ascii="Arial" w:hAnsi="Arial"/>
          <w:b/>
          <w:bCs/>
          <w:noProof w:val="0"/>
          <w:rtl/>
        </w:rPr>
      </w:pPr>
    </w:p>
    <w:p w:rsidR="002914D6" w:rsidRPr="005179A2" w:rsidRDefault="0083586C">
      <w:pPr>
        <w:spacing w:line="360" w:lineRule="auto"/>
        <w:ind w:left="3600" w:firstLine="720"/>
        <w:jc w:val="both"/>
      </w:pPr>
      <w:sdt>
        <w:sdtPr>
          <w:rPr>
            <w:rtl/>
          </w:rPr>
          <w:alias w:val="MergeField"/>
          <w:tag w:val="1237"/>
          <w:id w:val="-1361498057"/>
        </w:sdtPr>
        <w:sdtEndPr/>
        <w:sdtContent>
          <w:r w:rsidR="003D1393">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838325" cy="1219200"/>
                        </a:xfrm>
                        <a:prstGeom prst="rect">
                          <a:avLst/>
                        </a:prstGeom>
                      </pic:spPr>
                    </pic:pic>
                  </a:graphicData>
                </a:graphic>
              </wp:inline>
            </w:drawing>
          </w:r>
        </w:sdtContent>
      </w:sdt>
    </w:p>
    <w:p w:rsidR="002914D6" w:rsidRPr="005179A2" w:rsidRDefault="002914D6">
      <w:pPr>
        <w:spacing w:line="360" w:lineRule="auto"/>
        <w:ind w:left="3600" w:firstLine="720"/>
        <w:jc w:val="both"/>
        <w:rPr>
          <w:rFonts w:ascii="Arial" w:hAnsi="Arial"/>
          <w:b/>
          <w:bCs/>
          <w:noProof w:val="0"/>
          <w:rtl/>
        </w:rPr>
      </w:pPr>
    </w:p>
    <w:sectPr w:rsidR="002914D6" w:rsidRPr="005179A2"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86C" w:rsidRDefault="0083586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3586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3586C">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86C" w:rsidRDefault="0083586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86C" w:rsidRDefault="0083586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83586C" w:rsidP="00AA009E">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תלה"מ</w:t>
              </w:r>
              <w:proofErr w:type="spellEnd"/>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12125-04-21</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AA009E">
                <w:rPr>
                  <w:rFonts w:hint="cs"/>
                  <w:b/>
                  <w:bCs/>
                  <w:noProof w:val="0"/>
                  <w:sz w:val="26"/>
                  <w:szCs w:val="26"/>
                  <w:rtl/>
                </w:rPr>
                <w:t>פלוני</w:t>
              </w:r>
              <w:r w:rsidR="00E033F1">
                <w:rPr>
                  <w:rFonts w:hint="cs"/>
                  <w:b/>
                  <w:bCs/>
                  <w:noProof w:val="0"/>
                  <w:sz w:val="26"/>
                  <w:szCs w:val="26"/>
                  <w:rtl/>
                </w:rPr>
                <w:t xml:space="preserve"> </w:t>
              </w:r>
              <w:r w:rsidR="00BD18F5">
                <w:rPr>
                  <w:b/>
                  <w:bCs/>
                  <w:noProof w:val="0"/>
                  <w:sz w:val="26"/>
                  <w:szCs w:val="26"/>
                  <w:rtl/>
                </w:rPr>
                <w:t xml:space="preserve">נ' </w:t>
              </w:r>
              <w:r w:rsidR="00AA009E">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86C" w:rsidRDefault="008358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5D77"/>
    <w:multiLevelType w:val="hybridMultilevel"/>
    <w:tmpl w:val="0F7A2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8648C"/>
    <w:multiLevelType w:val="hybridMultilevel"/>
    <w:tmpl w:val="EF24EB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731422F5"/>
    <w:multiLevelType w:val="hybridMultilevel"/>
    <w:tmpl w:val="B8065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88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313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31349&amp;lt;/CaseID&amp;gt;_x000d__x000a_        &amp;lt;CaseMonth&amp;gt;4&amp;lt;/CaseMonth&amp;gt;_x000d__x000a_        &amp;lt;CaseYear&amp;gt;2021&amp;lt;/CaseYear&amp;gt;_x000d__x000a_        &amp;lt;CaseNumber&amp;gt;12125&amp;lt;/CaseNumber&amp;gt;_x000d__x000a_        &amp;lt;NumeratorGroupID&amp;gt;1&amp;lt;/NumeratorGroupID&amp;gt;_x000d__x000a_        &amp;lt;CaseName&amp;gt;שקלים נ&amp;#39; גזית&amp;lt;/CaseName&amp;gt;_x000d__x000a_        &amp;lt;CourtID&amp;gt;33&amp;lt;/CourtID&amp;gt;_x000d__x000a_        &amp;lt;CaseTypeID&amp;gt;10262&amp;lt;/CaseTypeID&amp;gt;_x000d__x000a_        &amp;lt;CaseInterestID&amp;gt;10512&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125-04-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1-04-06T16:26: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צדדים שמועד הדיון  ל11.11 מתקיים במועדו&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31349&amp;lt;/CaseID&amp;gt;_x000d__x000a_        &amp;lt;CaseMonth&amp;gt;4&amp;lt;/CaseMonth&amp;gt;_x000d__x000a_        &amp;lt;CaseYear&amp;gt;2021&amp;lt;/CaseYear&amp;gt;_x000d__x000a_        &amp;lt;CaseNumber&amp;gt;12125&amp;lt;/CaseNumber&amp;gt;_x000d__x000a_        &amp;lt;NumeratorGroupID&amp;gt;1&amp;lt;/NumeratorGroupID&amp;gt;_x000d__x000a_        &amp;lt;CaseName&amp;gt;שקלים נ&amp;#39; גזית&amp;lt;/CaseName&amp;gt;_x000d__x000a_        &amp;lt;CourtID&amp;gt;33&amp;lt;/CourtID&amp;gt;_x000d__x000a_        &amp;lt;CaseTypeID&amp;gt;10262&amp;lt;/CaseTypeID&amp;gt;_x000d__x000a_        &amp;lt;CaseInterestID&amp;gt;10512&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125-04-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53&amp;lt;/CaseNextDeterminingTask&amp;gt;_x000d__x000a_        &amp;lt;CaseOpenDate&amp;gt;2021-04-06T16:26: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צדדים שמועד הדיון  ל11.11 מתקיים במועדו&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29854&amp;lt;/DecisionID&amp;gt;_x000d__x000a_        &amp;lt;DecisionName&amp;gt;פסק דין  שניתנה ע&amp;quot;י  אסתר ז&amp;#39;יטניצקי רקובר&amp;lt;/DecisionName&amp;gt;_x000d__x000a_        &amp;lt;DecisionStatusID&amp;gt;1&amp;lt;/DecisionStatusID&amp;gt;_x000d__x000a_        &amp;lt;DecisionStatusChangeDate&amp;gt;2024-07-30T14:33:24.08+03:00&amp;lt;/DecisionStatusChangeDate&amp;gt;_x000d__x000a_        &amp;lt;DecisionSignatureDate&amp;gt;2024-07-30T12:22:09.423+03:00&amp;lt;/DecisionSignatureDate&amp;gt;_x000d__x000a_        &amp;lt;DecisionSignatureUserID&amp;gt;055467831@GOV.IL&amp;lt;/DecisionSignatureUserID&amp;gt;_x000d__x000a_        &amp;lt;DecisionCreateDate&amp;gt;2024-07-29T14:34:39.707+03:00&amp;lt;/DecisionCreateDate&amp;gt;_x000d__x000a_        &amp;lt;DecisionChangeDate&amp;gt;2024-07-30T14:33:24.06+03:00&amp;lt;/DecisionChangeDate&amp;gt;_x000d__x000a_        &amp;lt;DecisionChangeUserID&amp;gt;0554678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0779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678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21716@GOV.IL&amp;lt;/DecisionCreationUserID&amp;gt;_x000d__x000a_        &amp;lt;DecisionDisplayName&amp;gt;פסק דין  שניתנה ע&amp;quot;י  אסתר ז&amp;#39;יטניצקי רקובר&amp;lt;/DecisionDisplayName&amp;gt;_x000d__x000a_        &amp;lt;IsScanned&amp;gt;false&amp;lt;/IsScanned&amp;gt;_x000d__x000a_        &amp;lt;DecisionSignatureUserName&amp;gt;אסתר ז&amp;#39;יטניצקי רקוב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3129854&amp;lt;/DecisionID&amp;gt;_x000d__x000a_        &amp;lt;CaseID&amp;gt;78231349&amp;lt;/CaseID&amp;gt;_x000d__x000a_        &amp;lt;IsOriginal&amp;gt;true&amp;lt;/IsOriginal&amp;gt;_x000d__x000a_        &amp;lt;IsDeleted&amp;gt;false&amp;lt;/IsDeleted&amp;gt;_x000d__x000a_        &amp;lt;CaseName&amp;gt;שקלים נ&amp;#39; גזית&amp;lt;/CaseName&amp;gt;_x000d__x000a_        &amp;lt;CaseDisplayIdentifier&amp;gt;12125-04-21 תלה&amp;quot;מ&amp;lt;/CaseDisplayIdentifier&amp;gt;_x000d__x000a_      &amp;lt;/dt_DecisionCase&amp;gt;_x000d__x000a_    &amp;lt;/DecisionDS&amp;gt;_x000d__x000a_  &amp;lt;/diffgr:diffgram&amp;gt;_x000d__x000a_&amp;lt;/DecisionDS&amp;gt;"/>
    <w:docVar w:name="DecisionID" w:val="153129854"/>
    <w:docVar w:name="WordClientAssemblyName" w:val="NGCS.Decision.ClientWordBL"/>
    <w:docVar w:name="WordClientClassName" w:val="NGCS.Decision.ClientWordBL.DecisionClient"/>
  </w:docVars>
  <w:rsids>
    <w:rsidRoot w:val="002914D6"/>
    <w:rsid w:val="00001EE4"/>
    <w:rsid w:val="00011212"/>
    <w:rsid w:val="0004426C"/>
    <w:rsid w:val="00061A58"/>
    <w:rsid w:val="000A0B58"/>
    <w:rsid w:val="000B0EFC"/>
    <w:rsid w:val="00101157"/>
    <w:rsid w:val="00184949"/>
    <w:rsid w:val="001B57C4"/>
    <w:rsid w:val="002356DE"/>
    <w:rsid w:val="00265648"/>
    <w:rsid w:val="002914D6"/>
    <w:rsid w:val="002F5307"/>
    <w:rsid w:val="00316E14"/>
    <w:rsid w:val="003208F2"/>
    <w:rsid w:val="003D1393"/>
    <w:rsid w:val="003D5312"/>
    <w:rsid w:val="00427A79"/>
    <w:rsid w:val="0044624F"/>
    <w:rsid w:val="0046517A"/>
    <w:rsid w:val="004B679C"/>
    <w:rsid w:val="004C21D6"/>
    <w:rsid w:val="004D41A6"/>
    <w:rsid w:val="00515183"/>
    <w:rsid w:val="005179A2"/>
    <w:rsid w:val="0052478D"/>
    <w:rsid w:val="005753EB"/>
    <w:rsid w:val="005D30C7"/>
    <w:rsid w:val="005F0CF0"/>
    <w:rsid w:val="00640528"/>
    <w:rsid w:val="00644316"/>
    <w:rsid w:val="00666802"/>
    <w:rsid w:val="00667263"/>
    <w:rsid w:val="00682519"/>
    <w:rsid w:val="00687F05"/>
    <w:rsid w:val="006B3573"/>
    <w:rsid w:val="006C4051"/>
    <w:rsid w:val="007453D0"/>
    <w:rsid w:val="007C1077"/>
    <w:rsid w:val="007C6BD7"/>
    <w:rsid w:val="00822AA5"/>
    <w:rsid w:val="0083586C"/>
    <w:rsid w:val="008503FA"/>
    <w:rsid w:val="008A4A64"/>
    <w:rsid w:val="008A6012"/>
    <w:rsid w:val="008F0B6E"/>
    <w:rsid w:val="008F3A54"/>
    <w:rsid w:val="0091072C"/>
    <w:rsid w:val="009108D7"/>
    <w:rsid w:val="00940FF3"/>
    <w:rsid w:val="00950659"/>
    <w:rsid w:val="00951C12"/>
    <w:rsid w:val="009D54AD"/>
    <w:rsid w:val="009E0F89"/>
    <w:rsid w:val="00A126A8"/>
    <w:rsid w:val="00A40F5B"/>
    <w:rsid w:val="00AA009E"/>
    <w:rsid w:val="00AE3F76"/>
    <w:rsid w:val="00B064E0"/>
    <w:rsid w:val="00B36894"/>
    <w:rsid w:val="00B410E9"/>
    <w:rsid w:val="00BC7F96"/>
    <w:rsid w:val="00BD18F5"/>
    <w:rsid w:val="00BD5B6B"/>
    <w:rsid w:val="00BD6D18"/>
    <w:rsid w:val="00BF32DC"/>
    <w:rsid w:val="00BF5EF3"/>
    <w:rsid w:val="00C05861"/>
    <w:rsid w:val="00C40239"/>
    <w:rsid w:val="00C931BD"/>
    <w:rsid w:val="00CC5963"/>
    <w:rsid w:val="00CD4D11"/>
    <w:rsid w:val="00CD6007"/>
    <w:rsid w:val="00D026FA"/>
    <w:rsid w:val="00D358FE"/>
    <w:rsid w:val="00D54B3A"/>
    <w:rsid w:val="00D65203"/>
    <w:rsid w:val="00D8746B"/>
    <w:rsid w:val="00DA1296"/>
    <w:rsid w:val="00DB5045"/>
    <w:rsid w:val="00DD1F6A"/>
    <w:rsid w:val="00DE3A67"/>
    <w:rsid w:val="00E033F1"/>
    <w:rsid w:val="00E10208"/>
    <w:rsid w:val="00E205C7"/>
    <w:rsid w:val="00E4460D"/>
    <w:rsid w:val="00E6087E"/>
    <w:rsid w:val="00E9298F"/>
    <w:rsid w:val="00EA4E47"/>
    <w:rsid w:val="00EE561E"/>
    <w:rsid w:val="00F12BB4"/>
    <w:rsid w:val="00F50E07"/>
    <w:rsid w:val="00F52311"/>
    <w:rsid w:val="00F706EB"/>
    <w:rsid w:val="00F712C1"/>
    <w:rsid w:val="00F9161C"/>
    <w:rsid w:val="00F96802"/>
    <w:rsid w:val="00FC34D9"/>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8067"/>
    <o:shapelayout v:ext="edit">
      <o:idmap v:ext="edit" data="1"/>
    </o:shapelayout>
  </w:shapeDefaults>
  <w:decimalSymbol w:val="."/>
  <w:listSeparator w:val=","/>
  <w15:docId w15:val="{B48B3CE1-5FBD-49CD-9CFE-6370A5B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D02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46418">
      <w:bodyDiv w:val="1"/>
      <w:marLeft w:val="0"/>
      <w:marRight w:val="0"/>
      <w:marTop w:val="0"/>
      <w:marBottom w:val="0"/>
      <w:divBdr>
        <w:top w:val="none" w:sz="0" w:space="0" w:color="auto"/>
        <w:left w:val="none" w:sz="0" w:space="0" w:color="auto"/>
        <w:bottom w:val="none" w:sz="0" w:space="0" w:color="auto"/>
        <w:right w:val="none" w:sz="0" w:space="0" w:color="auto"/>
      </w:divBdr>
    </w:div>
    <w:div w:id="152650457">
      <w:bodyDiv w:val="1"/>
      <w:marLeft w:val="0"/>
      <w:marRight w:val="0"/>
      <w:marTop w:val="0"/>
      <w:marBottom w:val="0"/>
      <w:divBdr>
        <w:top w:val="none" w:sz="0" w:space="0" w:color="auto"/>
        <w:left w:val="none" w:sz="0" w:space="0" w:color="auto"/>
        <w:bottom w:val="none" w:sz="0" w:space="0" w:color="auto"/>
        <w:right w:val="none" w:sz="0" w:space="0" w:color="auto"/>
      </w:divBdr>
    </w:div>
    <w:div w:id="267008794">
      <w:bodyDiv w:val="1"/>
      <w:marLeft w:val="0"/>
      <w:marRight w:val="0"/>
      <w:marTop w:val="0"/>
      <w:marBottom w:val="0"/>
      <w:divBdr>
        <w:top w:val="none" w:sz="0" w:space="0" w:color="auto"/>
        <w:left w:val="none" w:sz="0" w:space="0" w:color="auto"/>
        <w:bottom w:val="none" w:sz="0" w:space="0" w:color="auto"/>
        <w:right w:val="none" w:sz="0" w:space="0" w:color="auto"/>
      </w:divBdr>
    </w:div>
    <w:div w:id="373700249">
      <w:bodyDiv w:val="1"/>
      <w:marLeft w:val="0"/>
      <w:marRight w:val="0"/>
      <w:marTop w:val="0"/>
      <w:marBottom w:val="0"/>
      <w:divBdr>
        <w:top w:val="none" w:sz="0" w:space="0" w:color="auto"/>
        <w:left w:val="none" w:sz="0" w:space="0" w:color="auto"/>
        <w:bottom w:val="none" w:sz="0" w:space="0" w:color="auto"/>
        <w:right w:val="none" w:sz="0" w:space="0" w:color="auto"/>
      </w:divBdr>
    </w:div>
    <w:div w:id="427585959">
      <w:bodyDiv w:val="1"/>
      <w:marLeft w:val="0"/>
      <w:marRight w:val="0"/>
      <w:marTop w:val="0"/>
      <w:marBottom w:val="0"/>
      <w:divBdr>
        <w:top w:val="none" w:sz="0" w:space="0" w:color="auto"/>
        <w:left w:val="none" w:sz="0" w:space="0" w:color="auto"/>
        <w:bottom w:val="none" w:sz="0" w:space="0" w:color="auto"/>
        <w:right w:val="none" w:sz="0" w:space="0" w:color="auto"/>
      </w:divBdr>
    </w:div>
    <w:div w:id="1110776515">
      <w:bodyDiv w:val="1"/>
      <w:marLeft w:val="0"/>
      <w:marRight w:val="0"/>
      <w:marTop w:val="0"/>
      <w:marBottom w:val="0"/>
      <w:divBdr>
        <w:top w:val="none" w:sz="0" w:space="0" w:color="auto"/>
        <w:left w:val="none" w:sz="0" w:space="0" w:color="auto"/>
        <w:bottom w:val="none" w:sz="0" w:space="0" w:color="auto"/>
        <w:right w:val="none" w:sz="0" w:space="0" w:color="auto"/>
      </w:divBdr>
    </w:div>
    <w:div w:id="167137405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451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22DF6EB08B4430B07F126D20CAD610"/>
        <w:category>
          <w:name w:val="כללי"/>
          <w:gallery w:val="placeholder"/>
        </w:category>
        <w:types>
          <w:type w:val="bbPlcHdr"/>
        </w:types>
        <w:behaviors>
          <w:behavior w:val="content"/>
        </w:behaviors>
        <w:guid w:val="{CF4972E8-84B6-4F1E-B08A-361B11337784}"/>
      </w:docPartPr>
      <w:docPartBody>
        <w:p w:rsidR="00DC5FEB" w:rsidRDefault="00EB3924" w:rsidP="00EB3924">
          <w:pPr>
            <w:pStyle w:val="4E22DF6EB08B4430B07F126D20CAD610"/>
          </w:pPr>
          <w:r>
            <w:rPr>
              <w:b/>
              <w:bCs/>
              <w:sz w:val="26"/>
              <w:szCs w:val="26"/>
              <w:rtl/>
            </w:rPr>
            <w:t>סוג זיהוי צד א</w:t>
          </w:r>
        </w:p>
      </w:docPartBody>
    </w:docPart>
    <w:docPart>
      <w:docPartPr>
        <w:name w:val="0FE38C95400D465E9E873B3A5A349986"/>
        <w:category>
          <w:name w:val="כללי"/>
          <w:gallery w:val="placeholder"/>
        </w:category>
        <w:types>
          <w:type w:val="bbPlcHdr"/>
        </w:types>
        <w:behaviors>
          <w:behavior w:val="content"/>
        </w:behaviors>
        <w:guid w:val="{6A649AB9-1571-45C1-8336-F9FAF36AC451}"/>
      </w:docPartPr>
      <w:docPartBody>
        <w:p w:rsidR="00DC5FEB" w:rsidRDefault="00EB3924" w:rsidP="00EB3924">
          <w:pPr>
            <w:pStyle w:val="0FE38C95400D465E9E873B3A5A349986"/>
          </w:pPr>
          <w:r>
            <w:rPr>
              <w:b/>
              <w:bCs/>
              <w:sz w:val="26"/>
              <w:szCs w:val="26"/>
              <w:rtl/>
            </w:rPr>
            <w:t>מספר זיהוי צד א</w:t>
          </w:r>
        </w:p>
      </w:docPartBody>
    </w:docPart>
    <w:docPart>
      <w:docPartPr>
        <w:name w:val="2856631F65CE4B96BC1AB58019F7051B"/>
        <w:category>
          <w:name w:val="כללי"/>
          <w:gallery w:val="placeholder"/>
        </w:category>
        <w:types>
          <w:type w:val="bbPlcHdr"/>
        </w:types>
        <w:behaviors>
          <w:behavior w:val="content"/>
        </w:behaviors>
        <w:guid w:val="{4628CF45-A024-459F-9E08-063AE7B06A4E}"/>
      </w:docPartPr>
      <w:docPartBody>
        <w:p w:rsidR="00DC5FEB" w:rsidRDefault="00EB3924" w:rsidP="00EB3924">
          <w:pPr>
            <w:pStyle w:val="2856631F65CE4B96BC1AB58019F7051B"/>
          </w:pPr>
          <w:r>
            <w:rPr>
              <w:b/>
              <w:bCs/>
              <w:sz w:val="26"/>
              <w:szCs w:val="26"/>
              <w:rtl/>
            </w:rPr>
            <w:t>סוג זיהוי צד ב</w:t>
          </w:r>
        </w:p>
      </w:docPartBody>
    </w:docPart>
    <w:docPart>
      <w:docPartPr>
        <w:name w:val="368FF0527FDF4122B5D9FB81CD82008E"/>
        <w:category>
          <w:name w:val="כללי"/>
          <w:gallery w:val="placeholder"/>
        </w:category>
        <w:types>
          <w:type w:val="bbPlcHdr"/>
        </w:types>
        <w:behaviors>
          <w:behavior w:val="content"/>
        </w:behaviors>
        <w:guid w:val="{3E356E1A-0FFA-4B41-9107-055EDC6D568C}"/>
      </w:docPartPr>
      <w:docPartBody>
        <w:p w:rsidR="00DC5FEB" w:rsidRDefault="00EB3924" w:rsidP="00EB3924">
          <w:pPr>
            <w:pStyle w:val="368FF0527FDF4122B5D9FB81CD82008E"/>
          </w:pPr>
          <w:r>
            <w:rPr>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DC5FEB"/>
    <w:rsid w:val="00EB392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21F44C05B21B471CBC5AF0991679482F">
    <w:name w:val="21F44C05B21B471CBC5AF0991679482F"/>
    <w:rsid w:val="00EB3924"/>
    <w:pPr>
      <w:bidi/>
      <w:spacing w:after="160" w:line="259" w:lineRule="auto"/>
    </w:pPr>
  </w:style>
  <w:style w:type="paragraph" w:customStyle="1" w:styleId="4577A09AD93C45AC8BE793C15B5804DF">
    <w:name w:val="4577A09AD93C45AC8BE793C15B5804DF"/>
    <w:rsid w:val="00EB3924"/>
    <w:pPr>
      <w:bidi/>
      <w:spacing w:after="160" w:line="259" w:lineRule="auto"/>
    </w:pPr>
  </w:style>
  <w:style w:type="paragraph" w:customStyle="1" w:styleId="741C325AF18D430684BA9080331AD561">
    <w:name w:val="741C325AF18D430684BA9080331AD561"/>
    <w:rsid w:val="00EB3924"/>
    <w:pPr>
      <w:bidi/>
      <w:spacing w:after="160" w:line="259" w:lineRule="auto"/>
    </w:pPr>
  </w:style>
  <w:style w:type="paragraph" w:customStyle="1" w:styleId="EA8EBF4002BB4185B1A7DDFE051B5E2C">
    <w:name w:val="EA8EBF4002BB4185B1A7DDFE051B5E2C"/>
    <w:rsid w:val="00EB3924"/>
    <w:pPr>
      <w:bidi/>
      <w:spacing w:after="160" w:line="259" w:lineRule="auto"/>
    </w:pPr>
  </w:style>
  <w:style w:type="paragraph" w:customStyle="1" w:styleId="4E22DF6EB08B4430B07F126D20CAD610">
    <w:name w:val="4E22DF6EB08B4430B07F126D20CAD610"/>
    <w:rsid w:val="00EB3924"/>
    <w:pPr>
      <w:bidi/>
      <w:spacing w:after="160" w:line="259" w:lineRule="auto"/>
    </w:pPr>
  </w:style>
  <w:style w:type="paragraph" w:customStyle="1" w:styleId="0FE38C95400D465E9E873B3A5A349986">
    <w:name w:val="0FE38C95400D465E9E873B3A5A349986"/>
    <w:rsid w:val="00EB3924"/>
    <w:pPr>
      <w:bidi/>
      <w:spacing w:after="160" w:line="259" w:lineRule="auto"/>
    </w:pPr>
  </w:style>
  <w:style w:type="paragraph" w:customStyle="1" w:styleId="2856631F65CE4B96BC1AB58019F7051B">
    <w:name w:val="2856631F65CE4B96BC1AB58019F7051B"/>
    <w:rsid w:val="00EB3924"/>
    <w:pPr>
      <w:bidi/>
      <w:spacing w:after="160" w:line="259" w:lineRule="auto"/>
    </w:pPr>
  </w:style>
  <w:style w:type="paragraph" w:customStyle="1" w:styleId="368FF0527FDF4122B5D9FB81CD82008E">
    <w:name w:val="368FF0527FDF4122B5D9FB81CD82008E"/>
    <w:rsid w:val="00EB392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שחר שקלים</FullName>
        <FirstName>שחר</FirstName>
        <LastName>שקלים</LastName>
        <PartyPropertyName/>
        <AuthenticationTypeAndNumber>ת"ז 037290145</AuthenticationTypeAndNumber>
        <RepresentatedOrRepresentativesNames>ענבר שנהב</RepresentatedOrRepresentativesNames>
        <RepresentatedOrRepresentativesCount>1</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224855316</CasePartyID>
        <PartyTypeID>1</PartyTypeID>
        <ActivityStatusID>1</ActivityStatusID>
        <PartyAliasID>1</PartyAliasID>
        <PartyAliasName>תובע</PartyAliasName>
        <OrdinalNumber>1</OrdinalNumber>
        <LegalEntityID>73471627</LegalEntityID>
        <CaseLegalEntityID>114827169</CaseLegalEntityID>
        <AuthenticationTypeID>1</AuthenticationTypeID>
        <AuthenticationTypeName>ת"ז</AuthenticationTypeName>
        <LegalEntityNumber>037290145</LegalEntityNumber>
        <IsMainPartyType>true</IsMainPartyType>
        <CaseDisplayIdentifier>12125-04-21</CaseDisplayIdentifier>
        <CaseTypeID>10262</CaseTypeID>
        <CaseTypeName>תביעה לאחר הסדר התדיינויות במשפחה (תלה"מ)</CaseTypeName>
        <CaseName>שקלים נ' גזית</CaseName>
        <FullAddress>יבנה 17 תל אביב -יפו </FullAddress>
        <MotionID>0</MotionID>
        <CasePleaID>0</CasePleaID>
        <PassportCountryID>900</PassportCountryID>
        <FatherName>הרצל</FatherName>
        <LinkedCaseID>0</LinkedCaseID>
        <PartyID>1</PartyID>
        <CasePartyCategoryID>2</CasePartyCategoryID>
        <LegalEntityAddressID>85038600</LegalEntityAddressID>
        <GrandfatherName/>
        <DrivingLicenseNumber>7128864</DrivingLicenseNumber>
        <PleaTypeID>4</PleaTypeID>
        <GroupPartyAlias>תובעים</GroupPartyAlias>
        <IsConverted>false</IsConverted>
        <LegalEntityRegisteredNameID>4330507</LegalEntityRegisteredNameID>
        <LegalEntityNameID>91183150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שקלים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ענבר שנהב</FullName>
        <FirstName>ענבר</FirstName>
        <LastName>שנהב</LastName>
        <PartyPropertyName/>
        <AuthenticationTypeAndNumber>מ.ר. 36715</AuthenticationTypeAndNumber>
        <RepresentatedOrRepresentativesNames>שחר שקלים</RepresentatedOrRepresentativesNames>
        <RepresentatedOrRepresentativesCount>1</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224855317</CasePartyID>
        <PartyTypeID>2</PartyTypeID>
        <ActivityStatusID>1</ActivityStatusID>
        <PartyAliasID>20</PartyAliasID>
        <PartyAliasName>בא כוח תובעים</PartyAliasName>
        <OrdinalNumber>1</OrdinalNumber>
        <LegalEntityID>408988</LegalEntityID>
        <CaseLegalEntityID>114827170</CaseLegalEntityID>
        <AuthenticationTypeID>4</AuthenticationTypeID>
        <AuthenticationTypeName>מ.ר.</AuthenticationTypeName>
        <LegalEntityNumber>36715</LegalEntityNumber>
        <IsMainPartyType>true</IsMainPartyType>
        <CaseDisplayIdentifier>12125-04-21</CaseDisplayIdentifier>
        <CaseTypeID>10262</CaseTypeID>
        <CaseTypeName>תביעה לאחר הסדר התדיינויות במשפחה (תלה"מ)</CaseTypeName>
        <CaseName>שקלים נ' גזית</CaseName>
        <FullAddress>ויצמן 2 תל אביב -יפו </FullAddress>
        <EmailAddress>inbar@ishenhav.co.il</EmailAddress>
        <MotionID>0</MotionID>
        <CasePleaID>0</CasePleaID>
        <LinkedCaseID>0</LinkedCaseID>
        <PartyID>1</PartyID>
        <CasePartyCategoryID>2</CasePartyCategoryID>
        <LegalEntityAddressID>45782439</LegalEntityAddressID>
        <LegalEntityEmailAddressID>67888818</LegalEntityEmailAddressID>
        <PleaTypeID>4</PleaTypeID>
        <LawyerOfficeName>משרד עו"ד: ענבר שנהב</LawyerOfficeName>
        <LawyerOfficeID>449632</LawyerOfficeID>
        <GroupPartyAlias/>
        <IsConverted>false</IsConverted>
        <LegalEntityNameID>29972</LegalEntityNameID>
        <RepresentatedNamesOfAssistant/>
        <LegalEntityTypeID>4</LegalEntityTypeID>
        <IsVerdictExists>false</IsVerdictExists>
        <IsAsirAzir>false</IsAsirAzir>
        <MainAndSecSpec/>
        <IsPublicationProhibited>false</IsPublicationProhibited>
        <PublicationProhibitedFullName>ענבר שנהב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יפעת שקלים</FullName>
        <FirstName>יפעת</FirstName>
        <LastName>גזית</LastName>
        <PartyPropertyName/>
        <AuthenticationTypeAndNumber>ת"ז 052324100</AuthenticationTypeAndNumber>
        <RepresentatedOrRepresentativesNames/>
        <RepresentatedOrRepresentativesCount>0</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224855318</CasePartyID>
        <PartyTypeID>1</PartyTypeID>
        <ActivityStatusID>1</ActivityStatusID>
        <PartyAliasID>2</PartyAliasID>
        <PartyAliasName>נתבע</PartyAliasName>
        <OrdinalNumber>1</OrdinalNumber>
        <LegalEntityID>74599619</LegalEntityID>
        <CaseLegalEntityID>114827171</CaseLegalEntityID>
        <AuthenticationTypeID>1</AuthenticationTypeID>
        <AuthenticationTypeName>ת"ז</AuthenticationTypeName>
        <LegalEntityNumber>052324100</LegalEntityNumber>
        <IsMainPartyType>true</IsMainPartyType>
        <CaseDisplayIdentifier>12125-04-21</CaseDisplayIdentifier>
        <CaseTypeID>10262</CaseTypeID>
        <CaseTypeName>תביעה לאחר הסדר התדיינויות במשפחה (תלה"מ)</CaseTypeName>
        <CaseName>שקלים נ' גזית</CaseName>
        <FullAddress>אריק אינשטיין 6 הרצלייה </FullAddress>
        <MotionID>0</MotionID>
        <CasePleaID>0</CasePleaID>
        <FatherName>אבי</FatherName>
        <LinkedCaseID>0</LinkedCaseID>
        <PartyID>2</PartyID>
        <CasePartyCategoryID>2</CasePartyCategoryID>
        <LegalEntityAddressID>85038601</LegalEntityAddressID>
        <PleaTypeID>4</PleaTypeID>
        <GroupPartyAlias>נתבעים</GroupPartyAlias>
        <IsConverted>false</IsConverted>
        <LegalEntityRegisteredNameID>7421606</LegalEntityRegisteredNameID>
        <LegalEntityNameID>91183151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יפעת שקלים</PublicationProhibitedFullName>
      </CaseParties>
    </CasePartiesSelectionDS>
    <DecisionName>פסק דין  שניתנה ע"י  אסתר ז'יטניצקי רקובר</DecisionName>
    <CourtDisplayName>בית משפט לענייני משפחה בתל אביב -יפו</CourtDisplayName>
    <IsCaseJudgePanel>false</IsCaseJudgePanel>
    <DecisionSignatureDate>2024-07-29T14:23:05.1378273+03:00</DecisionSignatureDate>
    <OpenCaseDate>2021-04-06T16:26:00+03:00</OpenCaseDate>
    <CaseFeeSum>110000.000</CaseFeeSum>
    <DecisionTypeID>2</DecisionTypeID>
    <DecisionSignatureUserName>אסתר ז'יטניצקי רקובר</DecisionSignatureUserName>
    <DecisionSignatureDateHebrew>2024-07-29T14:23:05.1378273+03:00</DecisionSignatureDateHebrew>
    <DecisionWriterID>055467831@GOV.IL</DecisionWriterID>
    <CourtAddress>רח' ויצמן 1, תל אביב -יפו 64239</CourtAddress>
    <IsAutoTextInCaseExist>false</IsAutoTextInCaseExist>
    <DecisionSignatureRoleName>שופט</DecisionSignatureRoleName>
    <DecisionSignatureUserTitleName>שופטת</DecisionSignatureUserTitleName>
    <CaseName>שקלים נ' גזית</CaseName>
    <DecisionNumberInCase>12</DecisionNumberInCase>
  </dt_Decision>
  <dt_DecisionCase>
    <DecisionID>0</DecisionID>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שחר שקלים</FullName>
        <FirstName>שחר</FirstName>
        <LastName>שקלים</LastName>
        <PartyPropertyName/>
        <AuthenticationTypeAndNumber>ת"ז 037290145</AuthenticationTypeAndNumber>
        <RepresentatedOrRepresentativesNames>ענבר שנהב</RepresentatedOrRepresentativesNames>
        <RepresentatedOrRepresentativesCount>1</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224855316</CasePartyID>
        <PartyTypeID>1</PartyTypeID>
        <ActivityStatusID>1</ActivityStatusID>
        <PartyAliasID>1</PartyAliasID>
        <PartyAliasName>תובע</PartyAliasName>
        <OrdinalNumber>1</OrdinalNumber>
        <LegalEntityID>73471627</LegalEntityID>
        <CaseLegalEntityID>114827169</CaseLegalEntityID>
        <AuthenticationTypeID>1</AuthenticationTypeID>
        <AuthenticationTypeName>ת"ז</AuthenticationTypeName>
        <LegalEntityNumber>037290145</LegalEntityNumber>
        <IsMainPartyType>true</IsMainPartyType>
        <CaseDisplayIdentifier>12125-04-21</CaseDisplayIdentifier>
        <CaseTypeID>10262</CaseTypeID>
        <CaseTypeName>תביעה לאחר הסדר התדיינויות במשפחה (תלה"מ)</CaseTypeName>
        <CaseName>שקלים נ' גזית</CaseName>
        <FullAddress>יבנה 17 תל אביב -יפו </FullAddress>
        <MotionID>0</MotionID>
        <CasePleaID>0</CasePleaID>
        <PassportCountryID>900</PassportCountryID>
        <FatherName>הרצל</FatherName>
        <LinkedCaseID>0</LinkedCaseID>
        <PartyID>1</PartyID>
        <CasePartyCategoryID>2</CasePartyCategoryID>
        <LegalEntityAddressID>85038600</LegalEntityAddressID>
        <GrandfatherName/>
        <DrivingLicenseNumber>7128864</DrivingLicenseNumber>
        <PleaTypeID>4</PleaTypeID>
        <GroupPartyAlias>תובעים</GroupPartyAlias>
        <IsConverted>false</IsConverted>
        <LegalEntityRegisteredNameID>4330507</LegalEntityRegisteredNameID>
        <LegalEntityNameID>91183150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שקלים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ענבר שנהב</FullName>
        <FirstName>ענבר</FirstName>
        <LastName>שנהב</LastName>
        <PartyPropertyName/>
        <AuthenticationTypeAndNumber>מ.ר. 36715</AuthenticationTypeAndNumber>
        <RepresentatedOrRepresentativesNames>שחר שקלים</RepresentatedOrRepresentativesNames>
        <RepresentatedOrRepresentativesCount>1</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224855317</CasePartyID>
        <PartyTypeID>2</PartyTypeID>
        <ActivityStatusID>1</ActivityStatusID>
        <PartyAliasID>20</PartyAliasID>
        <PartyAliasName>בא כוח תובעים</PartyAliasName>
        <OrdinalNumber>1</OrdinalNumber>
        <LegalEntityID>408988</LegalEntityID>
        <CaseLegalEntityID>114827170</CaseLegalEntityID>
        <AuthenticationTypeID>4</AuthenticationTypeID>
        <AuthenticationTypeName>מ.ר.</AuthenticationTypeName>
        <LegalEntityNumber>36715</LegalEntityNumber>
        <IsMainPartyType>true</IsMainPartyType>
        <CaseDisplayIdentifier>12125-04-21</CaseDisplayIdentifier>
        <CaseTypeID>10262</CaseTypeID>
        <CaseTypeName>תביעה לאחר הסדר התדיינויות במשפחה (תלה"מ)</CaseTypeName>
        <CaseName>שקלים נ' גזית</CaseName>
        <FullAddress>ויצמן 2 תל אביב -יפו </FullAddress>
        <EmailAddress>inbar@ishenhav.co.il</EmailAddress>
        <MotionID>0</MotionID>
        <CasePleaID>0</CasePleaID>
        <LinkedCaseID>0</LinkedCaseID>
        <PartyID>1</PartyID>
        <CasePartyCategoryID>2</CasePartyCategoryID>
        <LegalEntityAddressID>45782439</LegalEntityAddressID>
        <LegalEntityEmailAddressID>67888818</LegalEntityEmailAddressID>
        <PleaTypeID>4</PleaTypeID>
        <LawyerOfficeName>משרד עו"ד: ענבר שנהב</LawyerOfficeName>
        <LawyerOfficeID>449632</LawyerOfficeID>
        <GroupPartyAlias/>
        <IsConverted>false</IsConverted>
        <LegalEntityNameID>29972</LegalEntityNameID>
        <RepresentatedNamesOfAssistant/>
        <LegalEntityTypeID>4</LegalEntityTypeID>
        <IsVerdictExists>false</IsVerdictExists>
        <IsAsirAzir>false</IsAsirAzir>
        <MainAndSecSpec/>
        <IsPublicationProhibited>false</IsPublicationProhibited>
        <PublicationProhibitedFullName>ענבר שנהב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יפעת שקלים</FullName>
        <FirstName>יפעת</FirstName>
        <LastName>גזית</LastName>
        <PartyPropertyName/>
        <AuthenticationTypeAndNumber>ת"ז 052324100</AuthenticationTypeAndNumber>
        <RepresentatedOrRepresentativesNames/>
        <RepresentatedOrRepresentativesCount>0</RepresentatedOrRepresentativesCount>
        <InvitedBy/>
        <CaseID>78231349</CaseID>
        <CaseJudicialPersonPresentationDS>
          <CaseJudicalPersonActive>
            <CaseID>78231349</CaseID>
            <JudicialPersonID>055467831@GOV.IL</JudicialPersonID>
            <JudicialPersonTypeID>1</JudicialPersonTypeID>
            <JudicialTypeID>1</JudicialTypeID>
            <IsChairman>false</IsChairman>
            <TreatmentStartDate>2021-04-07T08:36:44.927+03:00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224855318</CasePartyID>
        <PartyTypeID>1</PartyTypeID>
        <ActivityStatusID>1</ActivityStatusID>
        <PartyAliasID>2</PartyAliasID>
        <PartyAliasName>נתבע</PartyAliasName>
        <OrdinalNumber>1</OrdinalNumber>
        <LegalEntityID>74599619</LegalEntityID>
        <CaseLegalEntityID>114827171</CaseLegalEntityID>
        <AuthenticationTypeID>1</AuthenticationTypeID>
        <AuthenticationTypeName>ת"ז</AuthenticationTypeName>
        <LegalEntityNumber>052324100</LegalEntityNumber>
        <IsMainPartyType>true</IsMainPartyType>
        <CaseDisplayIdentifier>12125-04-21</CaseDisplayIdentifier>
        <CaseTypeID>10262</CaseTypeID>
        <CaseTypeName>תביעה לאחר הסדר התדיינויות במשפחה (תלה"מ)</CaseTypeName>
        <CaseName>שקלים נ' גזית</CaseName>
        <FullAddress>אריק אינשטיין 6 הרצלייה </FullAddress>
        <MotionID>0</MotionID>
        <CasePleaID>0</CasePleaID>
        <FatherName>אבי</FatherName>
        <LinkedCaseID>0</LinkedCaseID>
        <PartyID>2</PartyID>
        <CasePartyCategoryID>2</CasePartyCategoryID>
        <LegalEntityAddressID>85038601</LegalEntityAddressID>
        <PleaTypeID>4</PleaTypeID>
        <GroupPartyAlias>נתבעים</GroupPartyAlias>
        <IsConverted>false</IsConverted>
        <LegalEntityRegisteredNameID>7421606</LegalEntityRegisteredNameID>
        <LegalEntityNameID>91183151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יפעת שקלים</PublicationProhibitedFullName>
      </CaseParties>
    </CasePartiesSelectionDS>
    <CaseName>שקלים נ' גזית</CaseName>
    <CaseDisplayIdentifier>12125-04-21</CaseDisplayIdentifier>
    <CaseInterestID>10512</CaseInterestID>
    <CaseTypeShortName>תלה"מ</CaseTypeShortName>
  </dt_DecisionCase>
  <dt_DecisionJudgePanel>
    <JudgeID>055467831@GOV.IL</JudgeID>
    <DisplayName>אסתר ז'יטניצקי רקובר</DisplayName>
    <RoleName>שופט</RoleName>
    <UserTitleName>שופטת</UserTitleName>
  </dt_DecisionJudgePanel>
  <dt_LegalEntityDetails>
    <PartyID>1</PartyID>
    <PartyTypeID>1</PartyTypeID>
    <DecisionID>0</DecisionID>
    <StreetName>יבנה 17</StreetName>
    <CityName>תל אביב -יפו</CityName>
    <FullName>שחר שקלים</FullName>
    <IsPublicationProhibited>false</IsPublicationProhibited>
  </dt_LegalEntityDetails>
  <dt_LegalEntityDetails>
    <Fax>03-6932071</Fax>
    <Phone>03-6932070</Phone>
    <PartyID>1</PartyID>
    <PartyTypeID>2</PartyTypeID>
    <DecisionID>0</DecisionID>
    <StreetName>ויצמן 2</StreetName>
    <ZipCode>64239</ZipCode>
    <CityName>תל אביב -יפו</CityName>
    <FullName>ענבר שנהב</FullName>
    <Email>inbar@ishenhav.co.il</Email>
    <IsPublicationProhibited>false</IsPublicationProhibited>
  </dt_LegalEntityDetails>
  <dt_LegalEntityDetails>
    <PartyID>2</PartyID>
    <PartyTypeID>1</PartyTypeID>
    <DecisionID>0</DecisionID>
    <StreetName>אריק אינשטיין 6</StreetName>
    <CityName>הרצלייה</CityName>
    <FullName>יפעת שקלים</FullName>
    <IsPublicationProhibited>false</IsPublicationProhibited>
  </dt_LegalEntityDetails>
  <dt_CaseJudicalPersonActive>
    <CaseJudicalPerson>שופטת אסתר ז'יטניצקי רקובר</CaseJudicalPerson>
  </dt_CaseJudicalPersonActive>
  <dt_Sitting>
    <PreviousMeetingDate>2024-01-07T14:30:00+02:00</PreviousMeetingDate>
    <PreviousSittingTypeID>2</PreviousSittingTypeID>
    <PreviousMeetingDisplayName>שופטת אסתר ז'יטניצקי רקובר</PreviousMeetingDisplayName>
    <PreviousMeetingRoleName>שופט</PreviousMeetingRoleName>
    <PreviousMeetingUserTitleName>שופטת</PreviousMeetingUserTitleName>
    <PreviousMeetingUserUPN>055467831@GOV.IL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8BC75-B255-4DA5-843C-5D26E29E48FF}">
  <ds:schemaRefs/>
</ds:datastoreItem>
</file>

<file path=customXml/itemProps2.xml><?xml version="1.0" encoding="utf-8"?>
<ds:datastoreItem xmlns:ds="http://schemas.openxmlformats.org/officeDocument/2006/customXml" ds:itemID="{5F6D8271-A609-4D2D-A037-716BC5FB1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1824</Words>
  <Characters>9123</Characters>
  <Application>Microsoft Office Word</Application>
  <DocSecurity>4</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2024-07-30T10:42:00Z</cp:lastPrinted>
  <dcterms:created xsi:type="dcterms:W3CDTF">2024-10-31T14:33:00Z</dcterms:created>
  <dcterms:modified xsi:type="dcterms:W3CDTF">2024-10-31T14:33:00Z</dcterms:modified>
</cp:coreProperties>
</file>